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56C8" w:rsidRPr="00E06E6B" w:rsidRDefault="005256C8" w:rsidP="005256C8">
      <w:pPr>
        <w:pStyle w:val="Default"/>
        <w:spacing w:line="276" w:lineRule="auto"/>
        <w:jc w:val="both"/>
        <w:rPr>
          <w:b/>
          <w:bCs/>
          <w:color w:val="auto"/>
          <w:sz w:val="22"/>
          <w:szCs w:val="22"/>
        </w:rPr>
      </w:pPr>
      <w:r w:rsidRPr="00E06E6B">
        <w:rPr>
          <w:b/>
          <w:bCs/>
          <w:color w:val="auto"/>
          <w:sz w:val="22"/>
          <w:szCs w:val="22"/>
        </w:rPr>
        <w:t xml:space="preserve">1. ANTECEDENTES Y OBJETO DEL REQUERIMIENTO </w:t>
      </w:r>
    </w:p>
    <w:p w:rsidR="005256C8" w:rsidRPr="00E06E6B" w:rsidRDefault="005256C8" w:rsidP="005256C8">
      <w:pPr>
        <w:pStyle w:val="Default"/>
        <w:spacing w:line="276" w:lineRule="auto"/>
        <w:jc w:val="both"/>
        <w:rPr>
          <w:color w:val="auto"/>
          <w:sz w:val="22"/>
          <w:szCs w:val="22"/>
        </w:rPr>
      </w:pPr>
      <w:r w:rsidRPr="00E06E6B">
        <w:rPr>
          <w:b/>
          <w:bCs/>
          <w:color w:val="auto"/>
          <w:sz w:val="22"/>
          <w:szCs w:val="22"/>
        </w:rPr>
        <w:t xml:space="preserve">1.1 ANTECEDENTES </w:t>
      </w:r>
    </w:p>
    <w:p w:rsidR="00F3055C" w:rsidRDefault="00BD66C8" w:rsidP="00571314">
      <w:pPr>
        <w:pStyle w:val="Default"/>
        <w:spacing w:before="120" w:after="120" w:line="360" w:lineRule="auto"/>
        <w:jc w:val="both"/>
        <w:rPr>
          <w:bCs/>
          <w:color w:val="auto"/>
          <w:sz w:val="22"/>
          <w:szCs w:val="22"/>
        </w:rPr>
      </w:pPr>
      <w:r>
        <w:rPr>
          <w:bCs/>
          <w:color w:val="auto"/>
          <w:sz w:val="22"/>
          <w:szCs w:val="22"/>
        </w:rPr>
        <w:t xml:space="preserve">El propósito de este termino de referencia corresponde a un </w:t>
      </w:r>
      <w:r w:rsidR="000E472E" w:rsidRPr="00E06E6B">
        <w:rPr>
          <w:bCs/>
          <w:color w:val="auto"/>
          <w:sz w:val="22"/>
          <w:szCs w:val="22"/>
        </w:rPr>
        <w:t xml:space="preserve">servicio </w:t>
      </w:r>
      <w:r w:rsidR="00602B2A">
        <w:rPr>
          <w:bCs/>
          <w:color w:val="auto"/>
          <w:sz w:val="22"/>
          <w:szCs w:val="22"/>
        </w:rPr>
        <w:t xml:space="preserve">de reparación </w:t>
      </w:r>
      <w:r w:rsidR="003F4804">
        <w:rPr>
          <w:bCs/>
          <w:color w:val="auto"/>
          <w:sz w:val="22"/>
          <w:szCs w:val="22"/>
        </w:rPr>
        <w:t>de</w:t>
      </w:r>
      <w:r>
        <w:rPr>
          <w:bCs/>
          <w:color w:val="auto"/>
          <w:sz w:val="22"/>
          <w:szCs w:val="22"/>
        </w:rPr>
        <w:t xml:space="preserve"> </w:t>
      </w:r>
      <w:r w:rsidR="00602B2A">
        <w:rPr>
          <w:bCs/>
          <w:color w:val="auto"/>
          <w:sz w:val="22"/>
          <w:szCs w:val="22"/>
        </w:rPr>
        <w:t xml:space="preserve">carcasa de bomba </w:t>
      </w:r>
      <w:r>
        <w:rPr>
          <w:bCs/>
          <w:color w:val="auto"/>
          <w:sz w:val="22"/>
          <w:szCs w:val="22"/>
        </w:rPr>
        <w:t xml:space="preserve">de cuatro etapas </w:t>
      </w:r>
      <w:r w:rsidR="00467305">
        <w:rPr>
          <w:bCs/>
          <w:color w:val="auto"/>
          <w:sz w:val="22"/>
          <w:szCs w:val="22"/>
        </w:rPr>
        <w:t>marca U</w:t>
      </w:r>
      <w:r w:rsidR="00602B2A">
        <w:rPr>
          <w:bCs/>
          <w:color w:val="auto"/>
          <w:sz w:val="22"/>
          <w:szCs w:val="22"/>
        </w:rPr>
        <w:t>nited (flowserve)</w:t>
      </w:r>
      <w:r w:rsidR="00CA787E">
        <w:rPr>
          <w:bCs/>
          <w:color w:val="auto"/>
          <w:sz w:val="22"/>
          <w:szCs w:val="22"/>
        </w:rPr>
        <w:t xml:space="preserve"> </w:t>
      </w:r>
      <w:r w:rsidR="001C72EA">
        <w:rPr>
          <w:bCs/>
          <w:color w:val="auto"/>
          <w:sz w:val="22"/>
          <w:szCs w:val="22"/>
        </w:rPr>
        <w:t>que co</w:t>
      </w:r>
      <w:r w:rsidR="00602B2A">
        <w:rPr>
          <w:bCs/>
          <w:color w:val="auto"/>
          <w:sz w:val="22"/>
          <w:szCs w:val="22"/>
        </w:rPr>
        <w:t xml:space="preserve">rresponde </w:t>
      </w:r>
      <w:r>
        <w:rPr>
          <w:bCs/>
          <w:color w:val="auto"/>
          <w:sz w:val="22"/>
          <w:szCs w:val="22"/>
        </w:rPr>
        <w:t xml:space="preserve">a </w:t>
      </w:r>
      <w:r w:rsidR="00602B2A">
        <w:rPr>
          <w:bCs/>
          <w:color w:val="auto"/>
          <w:sz w:val="22"/>
          <w:szCs w:val="22"/>
        </w:rPr>
        <w:t>un mantenimiento mayor de la bomba.</w:t>
      </w:r>
      <w:r w:rsidR="00CA787E">
        <w:rPr>
          <w:bCs/>
          <w:color w:val="auto"/>
          <w:sz w:val="22"/>
          <w:szCs w:val="22"/>
        </w:rPr>
        <w:t xml:space="preserve"> </w:t>
      </w:r>
    </w:p>
    <w:p w:rsidR="00602B2A" w:rsidRDefault="00602B2A" w:rsidP="00571314">
      <w:pPr>
        <w:pStyle w:val="Default"/>
        <w:spacing w:before="120" w:after="120" w:line="360" w:lineRule="auto"/>
        <w:jc w:val="both"/>
        <w:rPr>
          <w:bCs/>
          <w:color w:val="auto"/>
          <w:sz w:val="22"/>
          <w:szCs w:val="22"/>
        </w:rPr>
      </w:pPr>
      <w:r>
        <w:rPr>
          <w:bCs/>
          <w:color w:val="auto"/>
          <w:sz w:val="22"/>
          <w:szCs w:val="22"/>
        </w:rPr>
        <w:t xml:space="preserve">En almacén de YPFBTransporte se tiene una carcasa de bomba United a </w:t>
      </w:r>
      <w:r w:rsidRPr="00112BD3">
        <w:rPr>
          <w:b/>
          <w:bCs/>
          <w:color w:val="auto"/>
          <w:sz w:val="22"/>
          <w:szCs w:val="22"/>
        </w:rPr>
        <w:t>medio uso</w:t>
      </w:r>
      <w:r>
        <w:rPr>
          <w:bCs/>
          <w:color w:val="auto"/>
          <w:sz w:val="22"/>
          <w:szCs w:val="22"/>
        </w:rPr>
        <w:t xml:space="preserve"> que requiere ser reparada</w:t>
      </w:r>
      <w:r w:rsidR="00BD66C8">
        <w:rPr>
          <w:bCs/>
          <w:color w:val="auto"/>
          <w:sz w:val="22"/>
          <w:szCs w:val="22"/>
        </w:rPr>
        <w:t xml:space="preserve"> para que posteriormente sea uti</w:t>
      </w:r>
      <w:r w:rsidR="00217479">
        <w:rPr>
          <w:bCs/>
          <w:color w:val="auto"/>
          <w:sz w:val="22"/>
          <w:szCs w:val="22"/>
        </w:rPr>
        <w:t>lizada</w:t>
      </w:r>
      <w:r w:rsidR="004A3B2E">
        <w:rPr>
          <w:bCs/>
          <w:color w:val="auto"/>
          <w:sz w:val="22"/>
          <w:szCs w:val="22"/>
        </w:rPr>
        <w:t xml:space="preserve"> en </w:t>
      </w:r>
      <w:r w:rsidR="00217479">
        <w:rPr>
          <w:bCs/>
          <w:color w:val="auto"/>
          <w:sz w:val="22"/>
          <w:szCs w:val="22"/>
        </w:rPr>
        <w:t>una de nuestras bombas</w:t>
      </w:r>
      <w:r w:rsidR="00DE28B4">
        <w:rPr>
          <w:bCs/>
          <w:color w:val="auto"/>
          <w:sz w:val="22"/>
          <w:szCs w:val="22"/>
        </w:rPr>
        <w:t xml:space="preserve">, </w:t>
      </w:r>
      <w:r w:rsidR="00C96893">
        <w:rPr>
          <w:bCs/>
          <w:color w:val="auto"/>
          <w:sz w:val="22"/>
          <w:szCs w:val="22"/>
        </w:rPr>
        <w:t>cuya carcasa</w:t>
      </w:r>
      <w:r w:rsidR="00BD66C8">
        <w:rPr>
          <w:bCs/>
          <w:color w:val="auto"/>
          <w:sz w:val="22"/>
          <w:szCs w:val="22"/>
        </w:rPr>
        <w:t xml:space="preserve"> se encuentra </w:t>
      </w:r>
      <w:r w:rsidR="00F944E5">
        <w:rPr>
          <w:bCs/>
          <w:color w:val="auto"/>
          <w:sz w:val="22"/>
          <w:szCs w:val="22"/>
        </w:rPr>
        <w:t>en mal estado con una disminución de su rendimiento volumétrico ya que la distancia entre voluta e impeller</w:t>
      </w:r>
      <w:r w:rsidR="00F0215B">
        <w:rPr>
          <w:bCs/>
          <w:color w:val="auto"/>
          <w:sz w:val="22"/>
          <w:szCs w:val="22"/>
        </w:rPr>
        <w:t>es</w:t>
      </w:r>
      <w:r w:rsidR="00F944E5">
        <w:rPr>
          <w:bCs/>
          <w:color w:val="auto"/>
          <w:sz w:val="22"/>
          <w:szCs w:val="22"/>
        </w:rPr>
        <w:t xml:space="preserve"> fue aumentando por el fenómeno de erosión provocada por el producto que bombean nuestras bombas. También se tiene desgaste de los cana</w:t>
      </w:r>
      <w:r w:rsidR="00D14023">
        <w:rPr>
          <w:bCs/>
          <w:color w:val="auto"/>
          <w:sz w:val="22"/>
          <w:szCs w:val="22"/>
        </w:rPr>
        <w:t>les de los anillos de desgaste y</w:t>
      </w:r>
      <w:r w:rsidR="00F944E5">
        <w:rPr>
          <w:bCs/>
          <w:color w:val="auto"/>
          <w:sz w:val="22"/>
          <w:szCs w:val="22"/>
        </w:rPr>
        <w:t xml:space="preserve"> los cojinetes interiores.</w:t>
      </w:r>
    </w:p>
    <w:p w:rsidR="00112BD3" w:rsidRDefault="00112BD3" w:rsidP="00571314">
      <w:pPr>
        <w:pStyle w:val="Default"/>
        <w:spacing w:before="120" w:after="120" w:line="360" w:lineRule="auto"/>
        <w:jc w:val="both"/>
        <w:rPr>
          <w:bCs/>
          <w:color w:val="auto"/>
          <w:sz w:val="22"/>
          <w:szCs w:val="22"/>
        </w:rPr>
      </w:pPr>
      <w:r>
        <w:rPr>
          <w:bCs/>
          <w:color w:val="auto"/>
          <w:sz w:val="22"/>
          <w:szCs w:val="22"/>
        </w:rPr>
        <w:t xml:space="preserve">El detalle del alcance </w:t>
      </w:r>
      <w:r w:rsidR="004B5552">
        <w:rPr>
          <w:bCs/>
          <w:color w:val="auto"/>
          <w:sz w:val="22"/>
          <w:szCs w:val="22"/>
        </w:rPr>
        <w:t xml:space="preserve">del mismo </w:t>
      </w:r>
      <w:r>
        <w:rPr>
          <w:bCs/>
          <w:color w:val="auto"/>
          <w:sz w:val="22"/>
          <w:szCs w:val="22"/>
        </w:rPr>
        <w:t>se describe más adelante.</w:t>
      </w:r>
    </w:p>
    <w:p w:rsidR="004B5552" w:rsidRDefault="004B5552" w:rsidP="00571314">
      <w:pPr>
        <w:pStyle w:val="Default"/>
        <w:spacing w:before="120" w:after="120" w:line="360" w:lineRule="auto"/>
        <w:jc w:val="both"/>
        <w:rPr>
          <w:noProof/>
          <w:lang w:eastAsia="es-BO"/>
        </w:rPr>
      </w:pPr>
      <w:r w:rsidRPr="004B5552">
        <w:rPr>
          <w:noProof/>
          <w:lang w:eastAsia="es-BO"/>
        </w:rPr>
        <w:t xml:space="preserve"> </w:t>
      </w:r>
      <w:r w:rsidR="00F65632">
        <w:rPr>
          <w:noProof/>
          <w:lang w:eastAsia="es-BO"/>
        </w:rPr>
        <w:t xml:space="preserve"> </w:t>
      </w:r>
      <w:r w:rsidR="00CD5459">
        <w:rPr>
          <w:noProof/>
          <w:lang w:eastAsia="es-BO"/>
        </w:rPr>
        <w:drawing>
          <wp:inline distT="0" distB="0" distL="0" distR="0" wp14:anchorId="7E674DDF" wp14:editId="5C236AF5">
            <wp:extent cx="5354320" cy="2334895"/>
            <wp:effectExtent l="0" t="0" r="0" b="825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75367" cy="2344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6C8" w:rsidRDefault="00BD66C8" w:rsidP="00571314">
      <w:pPr>
        <w:pStyle w:val="Default"/>
        <w:spacing w:before="120" w:after="120" w:line="360" w:lineRule="auto"/>
        <w:jc w:val="both"/>
        <w:rPr>
          <w:bCs/>
          <w:color w:val="auto"/>
          <w:sz w:val="22"/>
          <w:szCs w:val="22"/>
        </w:rPr>
      </w:pPr>
    </w:p>
    <w:p w:rsidR="00A42C5E" w:rsidRDefault="00A42C5E" w:rsidP="00571314">
      <w:pPr>
        <w:pStyle w:val="Default"/>
        <w:spacing w:before="120" w:after="120" w:line="360" w:lineRule="auto"/>
        <w:jc w:val="both"/>
        <w:rPr>
          <w:noProof/>
          <w:lang w:eastAsia="es-BO"/>
        </w:rPr>
      </w:pPr>
    </w:p>
    <w:p w:rsidR="00CD5459" w:rsidRDefault="00CD5459" w:rsidP="00571314">
      <w:pPr>
        <w:pStyle w:val="Default"/>
        <w:spacing w:before="120" w:after="120" w:line="360" w:lineRule="auto"/>
        <w:jc w:val="both"/>
        <w:rPr>
          <w:noProof/>
          <w:lang w:eastAsia="es-BO"/>
        </w:rPr>
      </w:pPr>
    </w:p>
    <w:p w:rsidR="00CD5459" w:rsidRDefault="00CD5459" w:rsidP="00571314">
      <w:pPr>
        <w:pStyle w:val="Default"/>
        <w:spacing w:before="120" w:after="120" w:line="360" w:lineRule="auto"/>
        <w:jc w:val="both"/>
        <w:rPr>
          <w:noProof/>
          <w:lang w:eastAsia="es-BO"/>
        </w:rPr>
      </w:pPr>
    </w:p>
    <w:p w:rsidR="00CD5459" w:rsidRDefault="00CD5459" w:rsidP="00571314">
      <w:pPr>
        <w:pStyle w:val="Default"/>
        <w:spacing w:before="120" w:after="120" w:line="360" w:lineRule="auto"/>
        <w:jc w:val="both"/>
        <w:rPr>
          <w:bCs/>
          <w:color w:val="auto"/>
          <w:sz w:val="22"/>
          <w:szCs w:val="22"/>
        </w:rPr>
      </w:pPr>
    </w:p>
    <w:p w:rsidR="00C36BF2" w:rsidRDefault="00485590" w:rsidP="00C36BF2">
      <w:pPr>
        <w:pStyle w:val="Default"/>
        <w:spacing w:before="120" w:after="120" w:line="360" w:lineRule="auto"/>
        <w:jc w:val="both"/>
        <w:rPr>
          <w:bCs/>
          <w:color w:val="auto"/>
          <w:sz w:val="22"/>
          <w:szCs w:val="22"/>
        </w:rPr>
      </w:pPr>
      <w:r>
        <w:rPr>
          <w:bCs/>
          <w:color w:val="auto"/>
          <w:sz w:val="22"/>
          <w:szCs w:val="22"/>
        </w:rPr>
        <w:t>Desgaste de la pared de las volutas.</w:t>
      </w:r>
    </w:p>
    <w:p w:rsidR="00C36BF2" w:rsidRDefault="00CD5459" w:rsidP="00571314">
      <w:pPr>
        <w:pStyle w:val="Default"/>
        <w:spacing w:before="120" w:after="120" w:line="360" w:lineRule="auto"/>
        <w:jc w:val="both"/>
        <w:rPr>
          <w:noProof/>
          <w:lang w:eastAsia="es-BO"/>
        </w:rPr>
      </w:pPr>
      <w:r>
        <w:rPr>
          <w:noProof/>
          <w:lang w:eastAsia="es-BO"/>
        </w:rPr>
        <w:drawing>
          <wp:inline distT="0" distB="0" distL="0" distR="0" wp14:anchorId="0D98C4D1" wp14:editId="38C34817">
            <wp:extent cx="1612265" cy="2707454"/>
            <wp:effectExtent l="508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51122" cy="277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BF2" w:rsidRDefault="00C36BF2" w:rsidP="00571314">
      <w:pPr>
        <w:pStyle w:val="Default"/>
        <w:spacing w:before="120" w:after="120" w:line="360" w:lineRule="auto"/>
        <w:jc w:val="both"/>
        <w:rPr>
          <w:bCs/>
          <w:color w:val="auto"/>
          <w:sz w:val="22"/>
          <w:szCs w:val="22"/>
        </w:rPr>
      </w:pPr>
    </w:p>
    <w:p w:rsidR="00C36BF2" w:rsidRDefault="00C36BF2" w:rsidP="00571314">
      <w:pPr>
        <w:pStyle w:val="Default"/>
        <w:spacing w:before="120" w:after="120" w:line="360" w:lineRule="auto"/>
        <w:jc w:val="both"/>
        <w:rPr>
          <w:bCs/>
          <w:color w:val="auto"/>
          <w:sz w:val="22"/>
          <w:szCs w:val="22"/>
        </w:rPr>
      </w:pPr>
      <w:r>
        <w:rPr>
          <w:bCs/>
          <w:color w:val="auto"/>
          <w:sz w:val="22"/>
          <w:szCs w:val="22"/>
        </w:rPr>
        <w:t xml:space="preserve">Desgaste alojamiento de cartuchos </w:t>
      </w:r>
      <w:r w:rsidR="00706B83">
        <w:rPr>
          <w:bCs/>
          <w:color w:val="auto"/>
          <w:sz w:val="22"/>
          <w:szCs w:val="22"/>
        </w:rPr>
        <w:t xml:space="preserve">de bomba </w:t>
      </w:r>
      <w:r>
        <w:rPr>
          <w:bCs/>
          <w:color w:val="auto"/>
          <w:sz w:val="22"/>
          <w:szCs w:val="22"/>
        </w:rPr>
        <w:t>y bujes de garganta.</w:t>
      </w:r>
    </w:p>
    <w:p w:rsidR="005256C8" w:rsidRPr="001C72EA" w:rsidRDefault="00016F02" w:rsidP="0077489A">
      <w:pPr>
        <w:pStyle w:val="Default"/>
        <w:spacing w:before="120" w:after="120" w:line="360" w:lineRule="auto"/>
        <w:jc w:val="both"/>
        <w:rPr>
          <w:rFonts w:asciiTheme="minorHAnsi" w:hAnsiTheme="minorHAnsi"/>
          <w:b/>
          <w:bCs/>
          <w:color w:val="auto"/>
          <w:sz w:val="22"/>
          <w:szCs w:val="22"/>
        </w:rPr>
      </w:pPr>
      <w:r>
        <w:rPr>
          <w:rFonts w:asciiTheme="minorHAnsi" w:hAnsiTheme="minorHAnsi"/>
          <w:b/>
          <w:bCs/>
          <w:color w:val="auto"/>
          <w:sz w:val="22"/>
          <w:szCs w:val="22"/>
        </w:rPr>
        <w:t>1</w:t>
      </w:r>
      <w:r w:rsidR="005256C8" w:rsidRPr="001C72EA">
        <w:rPr>
          <w:rFonts w:asciiTheme="minorHAnsi" w:hAnsiTheme="minorHAnsi"/>
          <w:b/>
          <w:bCs/>
          <w:color w:val="auto"/>
          <w:sz w:val="22"/>
          <w:szCs w:val="22"/>
        </w:rPr>
        <w:t xml:space="preserve">.2 OBJETO DEL REQUERIMIENTO </w:t>
      </w:r>
    </w:p>
    <w:p w:rsidR="008C0812" w:rsidRPr="00FF41AB" w:rsidRDefault="00FF41AB" w:rsidP="003736FC">
      <w:pPr>
        <w:pStyle w:val="Default"/>
        <w:spacing w:before="240" w:line="276" w:lineRule="auto"/>
        <w:jc w:val="both"/>
        <w:rPr>
          <w:rFonts w:asciiTheme="minorHAnsi" w:hAnsiTheme="minorHAnsi"/>
          <w:bCs/>
          <w:color w:val="auto"/>
          <w:sz w:val="22"/>
          <w:szCs w:val="22"/>
        </w:rPr>
      </w:pPr>
      <w:r w:rsidRPr="00FF41AB">
        <w:rPr>
          <w:rFonts w:asciiTheme="minorHAnsi" w:hAnsiTheme="minorHAnsi"/>
          <w:bCs/>
          <w:color w:val="auto"/>
          <w:sz w:val="22"/>
          <w:szCs w:val="22"/>
        </w:rPr>
        <w:t xml:space="preserve">El objetivo de este mantenimiento es </w:t>
      </w:r>
      <w:r w:rsidR="0035131F">
        <w:rPr>
          <w:rFonts w:asciiTheme="minorHAnsi" w:hAnsiTheme="minorHAnsi"/>
          <w:bCs/>
          <w:color w:val="auto"/>
          <w:sz w:val="22"/>
          <w:szCs w:val="22"/>
        </w:rPr>
        <w:t>realizar un mantenimiento mayor al mismo, dejando</w:t>
      </w:r>
      <w:r w:rsidRPr="00FF41AB">
        <w:rPr>
          <w:rFonts w:asciiTheme="minorHAnsi" w:hAnsiTheme="minorHAnsi"/>
          <w:bCs/>
          <w:color w:val="auto"/>
          <w:sz w:val="22"/>
          <w:szCs w:val="22"/>
        </w:rPr>
        <w:t xml:space="preserve"> la carcasa de bomba</w:t>
      </w:r>
      <w:r>
        <w:rPr>
          <w:rFonts w:asciiTheme="minorHAnsi" w:hAnsiTheme="minorHAnsi"/>
          <w:bCs/>
          <w:color w:val="auto"/>
          <w:sz w:val="22"/>
          <w:szCs w:val="22"/>
        </w:rPr>
        <w:t xml:space="preserve"> united</w:t>
      </w:r>
      <w:r w:rsidRPr="00FF41AB">
        <w:rPr>
          <w:rFonts w:asciiTheme="minorHAnsi" w:hAnsiTheme="minorHAnsi"/>
          <w:bCs/>
          <w:color w:val="auto"/>
          <w:sz w:val="22"/>
          <w:szCs w:val="22"/>
        </w:rPr>
        <w:t xml:space="preserve"> como una pieza </w:t>
      </w:r>
      <w:r>
        <w:rPr>
          <w:rFonts w:asciiTheme="minorHAnsi" w:hAnsiTheme="minorHAnsi"/>
          <w:bCs/>
          <w:color w:val="auto"/>
          <w:sz w:val="22"/>
          <w:szCs w:val="22"/>
        </w:rPr>
        <w:t>“</w:t>
      </w:r>
      <w:r w:rsidRPr="00FF41AB">
        <w:rPr>
          <w:rFonts w:asciiTheme="minorHAnsi" w:hAnsiTheme="minorHAnsi"/>
          <w:bCs/>
          <w:color w:val="auto"/>
          <w:sz w:val="22"/>
          <w:szCs w:val="22"/>
        </w:rPr>
        <w:t>nueva</w:t>
      </w:r>
      <w:r>
        <w:rPr>
          <w:rFonts w:asciiTheme="minorHAnsi" w:hAnsiTheme="minorHAnsi"/>
          <w:bCs/>
          <w:color w:val="auto"/>
          <w:sz w:val="22"/>
          <w:szCs w:val="22"/>
        </w:rPr>
        <w:t>”</w:t>
      </w:r>
      <w:r w:rsidRPr="00FF41AB">
        <w:rPr>
          <w:rFonts w:asciiTheme="minorHAnsi" w:hAnsiTheme="minorHAnsi"/>
          <w:bCs/>
          <w:color w:val="auto"/>
          <w:sz w:val="22"/>
          <w:szCs w:val="22"/>
        </w:rPr>
        <w:t xml:space="preserve"> con las dimensiones originales según </w:t>
      </w:r>
      <w:r>
        <w:rPr>
          <w:rFonts w:asciiTheme="minorHAnsi" w:hAnsiTheme="minorHAnsi"/>
          <w:bCs/>
          <w:color w:val="auto"/>
          <w:sz w:val="22"/>
          <w:szCs w:val="22"/>
        </w:rPr>
        <w:t>plano</w:t>
      </w:r>
      <w:r w:rsidRPr="00FF41AB">
        <w:rPr>
          <w:rFonts w:asciiTheme="minorHAnsi" w:hAnsiTheme="minorHAnsi"/>
          <w:bCs/>
          <w:color w:val="auto"/>
          <w:sz w:val="22"/>
          <w:szCs w:val="22"/>
        </w:rPr>
        <w:t>.</w:t>
      </w:r>
      <w:r w:rsidR="00433D9E">
        <w:rPr>
          <w:rFonts w:asciiTheme="minorHAnsi" w:hAnsiTheme="minorHAnsi"/>
          <w:bCs/>
          <w:color w:val="auto"/>
          <w:sz w:val="22"/>
          <w:szCs w:val="22"/>
        </w:rPr>
        <w:t xml:space="preserve"> Estas medidas serán revisadas </w:t>
      </w:r>
      <w:r w:rsidR="00F0215B">
        <w:rPr>
          <w:rFonts w:asciiTheme="minorHAnsi" w:hAnsiTheme="minorHAnsi"/>
          <w:bCs/>
          <w:color w:val="auto"/>
          <w:sz w:val="22"/>
          <w:szCs w:val="22"/>
        </w:rPr>
        <w:t xml:space="preserve">como </w:t>
      </w:r>
      <w:r w:rsidR="00433D9E">
        <w:rPr>
          <w:rFonts w:asciiTheme="minorHAnsi" w:hAnsiTheme="minorHAnsi"/>
          <w:bCs/>
          <w:color w:val="auto"/>
          <w:sz w:val="22"/>
          <w:szCs w:val="22"/>
        </w:rPr>
        <w:t xml:space="preserve">control de calidad por parte del personal </w:t>
      </w:r>
      <w:r w:rsidR="00F0215B">
        <w:rPr>
          <w:rFonts w:asciiTheme="minorHAnsi" w:hAnsiTheme="minorHAnsi"/>
          <w:bCs/>
          <w:color w:val="auto"/>
          <w:sz w:val="22"/>
          <w:szCs w:val="22"/>
        </w:rPr>
        <w:t xml:space="preserve">asignado </w:t>
      </w:r>
      <w:r w:rsidR="00433D9E">
        <w:rPr>
          <w:rFonts w:asciiTheme="minorHAnsi" w:hAnsiTheme="minorHAnsi"/>
          <w:bCs/>
          <w:color w:val="auto"/>
          <w:sz w:val="22"/>
          <w:szCs w:val="22"/>
        </w:rPr>
        <w:t xml:space="preserve">de </w:t>
      </w:r>
      <w:r w:rsidR="0053618C">
        <w:rPr>
          <w:rFonts w:asciiTheme="minorHAnsi" w:hAnsiTheme="minorHAnsi"/>
          <w:bCs/>
          <w:color w:val="auto"/>
          <w:sz w:val="22"/>
          <w:szCs w:val="22"/>
        </w:rPr>
        <w:t>YPFBTransporte</w:t>
      </w:r>
      <w:r w:rsidR="00E2455D">
        <w:rPr>
          <w:rFonts w:asciiTheme="minorHAnsi" w:hAnsiTheme="minorHAnsi"/>
          <w:bCs/>
          <w:color w:val="auto"/>
          <w:sz w:val="22"/>
          <w:szCs w:val="22"/>
        </w:rPr>
        <w:t xml:space="preserve"> antes de ser entregado</w:t>
      </w:r>
      <w:r w:rsidR="00CC1B49">
        <w:rPr>
          <w:rFonts w:asciiTheme="minorHAnsi" w:hAnsiTheme="minorHAnsi"/>
          <w:bCs/>
          <w:color w:val="auto"/>
          <w:sz w:val="22"/>
          <w:szCs w:val="22"/>
        </w:rPr>
        <w:t>s</w:t>
      </w:r>
      <w:r w:rsidR="00433D9E">
        <w:rPr>
          <w:rFonts w:asciiTheme="minorHAnsi" w:hAnsiTheme="minorHAnsi"/>
          <w:bCs/>
          <w:color w:val="auto"/>
          <w:sz w:val="22"/>
          <w:szCs w:val="22"/>
        </w:rPr>
        <w:t>.</w:t>
      </w:r>
    </w:p>
    <w:p w:rsidR="005256C8" w:rsidRPr="001C72EA" w:rsidRDefault="00D105A1" w:rsidP="003736FC">
      <w:pPr>
        <w:pStyle w:val="Default"/>
        <w:spacing w:before="240" w:line="276" w:lineRule="auto"/>
        <w:jc w:val="both"/>
        <w:rPr>
          <w:rFonts w:asciiTheme="minorHAnsi" w:hAnsiTheme="minorHAnsi"/>
          <w:b/>
          <w:bCs/>
          <w:color w:val="auto"/>
          <w:sz w:val="22"/>
          <w:szCs w:val="22"/>
        </w:rPr>
      </w:pPr>
      <w:r w:rsidRPr="001C72EA">
        <w:rPr>
          <w:rFonts w:asciiTheme="minorHAnsi" w:hAnsiTheme="minorHAnsi"/>
          <w:b/>
          <w:bCs/>
          <w:color w:val="auto"/>
          <w:sz w:val="22"/>
          <w:szCs w:val="22"/>
        </w:rPr>
        <w:t xml:space="preserve">2. </w:t>
      </w:r>
      <w:r w:rsidR="005256C8" w:rsidRPr="001C72EA">
        <w:rPr>
          <w:rFonts w:asciiTheme="minorHAnsi" w:hAnsiTheme="minorHAnsi"/>
          <w:b/>
          <w:bCs/>
          <w:color w:val="auto"/>
          <w:sz w:val="22"/>
          <w:szCs w:val="22"/>
        </w:rPr>
        <w:t xml:space="preserve">ALCANCE, DETALLE Y CARACTERÍSTICAS </w:t>
      </w:r>
    </w:p>
    <w:p w:rsidR="005256C8" w:rsidRDefault="005256C8" w:rsidP="005256C8">
      <w:pPr>
        <w:pStyle w:val="Default"/>
        <w:spacing w:line="276" w:lineRule="auto"/>
        <w:jc w:val="both"/>
        <w:rPr>
          <w:rFonts w:asciiTheme="minorHAnsi" w:hAnsiTheme="minorHAnsi"/>
          <w:b/>
          <w:bCs/>
          <w:color w:val="auto"/>
          <w:sz w:val="22"/>
          <w:szCs w:val="22"/>
        </w:rPr>
      </w:pPr>
      <w:r w:rsidRPr="001C72EA">
        <w:rPr>
          <w:rFonts w:asciiTheme="minorHAnsi" w:hAnsiTheme="minorHAnsi"/>
          <w:b/>
          <w:bCs/>
          <w:color w:val="auto"/>
          <w:sz w:val="22"/>
          <w:szCs w:val="22"/>
        </w:rPr>
        <w:t>2.1. ALCANCE</w:t>
      </w:r>
    </w:p>
    <w:p w:rsidR="00DF4F9E" w:rsidRDefault="00DF4F9E" w:rsidP="005256C8">
      <w:pPr>
        <w:pStyle w:val="Default"/>
        <w:spacing w:line="276" w:lineRule="auto"/>
        <w:jc w:val="both"/>
        <w:rPr>
          <w:rFonts w:asciiTheme="minorHAnsi" w:hAnsiTheme="minorHAnsi"/>
          <w:b/>
          <w:bCs/>
          <w:color w:val="auto"/>
          <w:sz w:val="22"/>
          <w:szCs w:val="22"/>
        </w:rPr>
      </w:pPr>
    </w:p>
    <w:p w:rsidR="00DF4F9E" w:rsidRDefault="00DF4F9E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1"/>
          <w:szCs w:val="21"/>
        </w:rPr>
      </w:pPr>
      <w:r>
        <w:rPr>
          <w:rFonts w:ascii="Calibri" w:hAnsi="Calibri" w:cs="Calibri"/>
          <w:sz w:val="21"/>
          <w:szCs w:val="21"/>
        </w:rPr>
        <w:t>Descripción de tareas:</w:t>
      </w:r>
    </w:p>
    <w:p w:rsidR="00722385" w:rsidRDefault="00722385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1"/>
          <w:szCs w:val="21"/>
        </w:rPr>
      </w:pPr>
      <w:r>
        <w:rPr>
          <w:rFonts w:ascii="Calibri" w:hAnsi="Calibri" w:cs="Calibri"/>
          <w:sz w:val="21"/>
          <w:szCs w:val="21"/>
        </w:rPr>
        <w:t>Overhaul de carcasa de bomba</w:t>
      </w:r>
      <w:r w:rsidR="00E60323">
        <w:rPr>
          <w:rFonts w:ascii="Calibri" w:hAnsi="Calibri" w:cs="Calibri"/>
          <w:sz w:val="21"/>
          <w:szCs w:val="21"/>
        </w:rPr>
        <w:t xml:space="preserve"> centrifuga de cuatro etapas de </w:t>
      </w:r>
      <w:r w:rsidR="00FE7CA4">
        <w:rPr>
          <w:rFonts w:ascii="Calibri" w:hAnsi="Calibri" w:cs="Calibri"/>
          <w:sz w:val="21"/>
          <w:szCs w:val="21"/>
        </w:rPr>
        <w:t>marca United</w:t>
      </w:r>
      <w:r>
        <w:rPr>
          <w:rFonts w:ascii="Calibri" w:hAnsi="Calibri" w:cs="Calibri"/>
          <w:sz w:val="21"/>
          <w:szCs w:val="21"/>
        </w:rPr>
        <w:t>.</w:t>
      </w:r>
    </w:p>
    <w:p w:rsidR="00DF4F9E" w:rsidRDefault="00DF4F9E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1"/>
          <w:szCs w:val="21"/>
        </w:rPr>
      </w:pPr>
    </w:p>
    <w:p w:rsidR="00DF4F9E" w:rsidRPr="002F4A1D" w:rsidRDefault="00DF4F9E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1) Desarme completo de la bomba, limpieza e inspección de todos los componentes.</w:t>
      </w:r>
    </w:p>
    <w:p w:rsidR="00DF4F9E" w:rsidRPr="002F4A1D" w:rsidRDefault="0034654D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2) Control dimensional de carcasa bomba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 con planos originales.</w:t>
      </w:r>
    </w:p>
    <w:p w:rsidR="00DF4F9E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3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>) Ins</w:t>
      </w:r>
      <w:r w:rsidR="004E0C45" w:rsidRPr="002F4A1D">
        <w:rPr>
          <w:rFonts w:ascii="Calibri" w:hAnsi="Calibri" w:cs="Calibri"/>
          <w:color w:val="000000" w:themeColor="text1"/>
          <w:sz w:val="21"/>
          <w:szCs w:val="21"/>
        </w:rPr>
        <w:t>pección de soporte de cojinetes (cabezales)</w:t>
      </w:r>
      <w:r w:rsidR="002E377B">
        <w:rPr>
          <w:rFonts w:ascii="Calibri" w:hAnsi="Calibri" w:cs="Calibri"/>
          <w:color w:val="000000" w:themeColor="text1"/>
          <w:sz w:val="21"/>
          <w:szCs w:val="21"/>
        </w:rPr>
        <w:t xml:space="preserve"> y reparación de los mismos si requieren</w:t>
      </w:r>
      <w:r w:rsidR="004E0C45" w:rsidRPr="002F4A1D">
        <w:rPr>
          <w:rFonts w:ascii="Calibri" w:hAnsi="Calibri" w:cs="Calibri"/>
          <w:color w:val="000000" w:themeColor="text1"/>
          <w:sz w:val="21"/>
          <w:szCs w:val="21"/>
        </w:rPr>
        <w:t>.</w:t>
      </w:r>
    </w:p>
    <w:p w:rsidR="004E0C45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4</w:t>
      </w:r>
      <w:r w:rsidR="004E0C45" w:rsidRPr="002F4A1D">
        <w:rPr>
          <w:rFonts w:ascii="Calibri" w:hAnsi="Calibri" w:cs="Calibri"/>
          <w:color w:val="000000" w:themeColor="text1"/>
          <w:sz w:val="21"/>
          <w:szCs w:val="21"/>
        </w:rPr>
        <w:t>) Realizar y entregar informe de inspección inicial a personal de YPFBTransporte asignado.</w:t>
      </w:r>
    </w:p>
    <w:p w:rsidR="00DF4F9E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5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) </w:t>
      </w:r>
      <w:r w:rsidR="00A83F00" w:rsidRPr="002E377B">
        <w:rPr>
          <w:rFonts w:ascii="Calibri" w:hAnsi="Calibri" w:cs="Calibri"/>
          <w:b/>
          <w:color w:val="000000" w:themeColor="text1"/>
          <w:sz w:val="21"/>
          <w:szCs w:val="21"/>
        </w:rPr>
        <w:t>Re-</w:t>
      </w:r>
      <w:r w:rsidR="00D31662" w:rsidRPr="002E377B">
        <w:rPr>
          <w:rFonts w:ascii="Calibri" w:hAnsi="Calibri" w:cs="Calibri"/>
          <w:b/>
          <w:color w:val="000000" w:themeColor="text1"/>
          <w:sz w:val="21"/>
          <w:szCs w:val="21"/>
        </w:rPr>
        <w:t xml:space="preserve">Metalizado de </w:t>
      </w:r>
      <w:r w:rsidR="004E0C45" w:rsidRPr="002E377B">
        <w:rPr>
          <w:rFonts w:ascii="Calibri" w:hAnsi="Calibri" w:cs="Calibri"/>
          <w:b/>
          <w:color w:val="000000" w:themeColor="text1"/>
          <w:sz w:val="21"/>
          <w:szCs w:val="21"/>
        </w:rPr>
        <w:t>cojinetes</w:t>
      </w:r>
      <w:r w:rsidR="00DF4F9E" w:rsidRPr="002E377B">
        <w:rPr>
          <w:rFonts w:ascii="Calibri" w:hAnsi="Calibri" w:cs="Calibri"/>
          <w:b/>
          <w:color w:val="000000" w:themeColor="text1"/>
          <w:sz w:val="21"/>
          <w:szCs w:val="21"/>
        </w:rPr>
        <w:t xml:space="preserve"> radiales</w:t>
      </w:r>
      <w:r w:rsidR="00A83F00" w:rsidRPr="002E377B">
        <w:rPr>
          <w:rFonts w:ascii="Calibri" w:hAnsi="Calibri" w:cs="Calibri"/>
          <w:b/>
          <w:color w:val="000000" w:themeColor="text1"/>
          <w:sz w:val="21"/>
          <w:szCs w:val="21"/>
        </w:rPr>
        <w:t xml:space="preserve"> de</w:t>
      </w:r>
      <w:r w:rsidR="00D31662" w:rsidRPr="002E377B">
        <w:rPr>
          <w:rFonts w:ascii="Calibri" w:hAnsi="Calibri" w:cs="Calibri"/>
          <w:b/>
          <w:color w:val="000000" w:themeColor="text1"/>
          <w:sz w:val="21"/>
          <w:szCs w:val="21"/>
        </w:rPr>
        <w:t xml:space="preserve"> cabezales</w:t>
      </w:r>
      <w:r w:rsidR="00DF4F9E" w:rsidRPr="002E377B">
        <w:rPr>
          <w:rFonts w:ascii="Calibri" w:hAnsi="Calibri" w:cs="Calibri"/>
          <w:b/>
          <w:color w:val="000000" w:themeColor="text1"/>
          <w:sz w:val="21"/>
          <w:szCs w:val="21"/>
        </w:rPr>
        <w:t>.</w:t>
      </w:r>
    </w:p>
    <w:p w:rsidR="00DF4F9E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6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) </w:t>
      </w:r>
      <w:r w:rsidR="00DF4F9E" w:rsidRPr="002E377B">
        <w:rPr>
          <w:rFonts w:ascii="Calibri" w:hAnsi="Calibri" w:cs="Calibri"/>
          <w:color w:val="000000" w:themeColor="text1"/>
          <w:sz w:val="21"/>
          <w:szCs w:val="21"/>
        </w:rPr>
        <w:t>Re</w:t>
      </w:r>
      <w:r w:rsidR="0034654D" w:rsidRPr="002E377B">
        <w:rPr>
          <w:rFonts w:ascii="Calibri" w:hAnsi="Calibri" w:cs="Calibri"/>
          <w:color w:val="000000" w:themeColor="text1"/>
          <w:sz w:val="21"/>
          <w:szCs w:val="21"/>
        </w:rPr>
        <w:t>-</w:t>
      </w:r>
      <w:r w:rsidR="00DF4F9E" w:rsidRPr="002E377B">
        <w:rPr>
          <w:rFonts w:ascii="Calibri" w:hAnsi="Calibri" w:cs="Calibri"/>
          <w:color w:val="000000" w:themeColor="text1"/>
          <w:sz w:val="21"/>
          <w:szCs w:val="21"/>
        </w:rPr>
        <w:t>metalizado de cojinetes axiales.</w:t>
      </w:r>
    </w:p>
    <w:p w:rsidR="00A33A3D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7</w:t>
      </w:r>
      <w:r w:rsidR="00A33A3D" w:rsidRPr="002F4A1D">
        <w:rPr>
          <w:rFonts w:ascii="Calibri" w:hAnsi="Calibri" w:cs="Calibri"/>
          <w:color w:val="000000" w:themeColor="text1"/>
          <w:sz w:val="21"/>
          <w:szCs w:val="21"/>
        </w:rPr>
        <w:t>) Recuperación tapas axiales</w:t>
      </w:r>
      <w:r w:rsidR="00D1571E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 de cabezales</w:t>
      </w:r>
      <w:r w:rsidR="00D41533">
        <w:rPr>
          <w:rFonts w:ascii="Calibri" w:hAnsi="Calibri" w:cs="Calibri"/>
          <w:color w:val="000000" w:themeColor="text1"/>
          <w:sz w:val="21"/>
          <w:szCs w:val="21"/>
        </w:rPr>
        <w:t xml:space="preserve"> o remplazo.</w:t>
      </w:r>
    </w:p>
    <w:p w:rsidR="00D1571E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8</w:t>
      </w:r>
      <w:r w:rsidR="00D1571E" w:rsidRPr="002F4A1D">
        <w:rPr>
          <w:rFonts w:ascii="Calibri" w:hAnsi="Calibri" w:cs="Calibri"/>
          <w:color w:val="000000" w:themeColor="text1"/>
          <w:sz w:val="21"/>
          <w:szCs w:val="21"/>
        </w:rPr>
        <w:t>)</w:t>
      </w:r>
      <w:r w:rsidR="0062645D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 </w:t>
      </w:r>
      <w:r w:rsidR="00D1571E" w:rsidRPr="002F4A1D">
        <w:rPr>
          <w:rFonts w:ascii="Calibri" w:hAnsi="Calibri" w:cs="Calibri"/>
          <w:color w:val="000000" w:themeColor="text1"/>
          <w:sz w:val="21"/>
          <w:szCs w:val="21"/>
        </w:rPr>
        <w:t>Recuperación de cabezales de bomba</w:t>
      </w:r>
      <w:r w:rsidR="008E516F" w:rsidRPr="002F4A1D">
        <w:rPr>
          <w:rFonts w:ascii="Calibri" w:hAnsi="Calibri" w:cs="Calibri"/>
          <w:color w:val="000000" w:themeColor="text1"/>
          <w:sz w:val="21"/>
          <w:szCs w:val="21"/>
        </w:rPr>
        <w:t>.</w:t>
      </w:r>
    </w:p>
    <w:p w:rsidR="008E516F" w:rsidRPr="002F4A1D" w:rsidRDefault="00A56218" w:rsidP="008E51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9</w:t>
      </w:r>
      <w:r w:rsidR="008E516F" w:rsidRPr="002F4A1D">
        <w:rPr>
          <w:rFonts w:ascii="Calibri" w:hAnsi="Calibri" w:cs="Calibri"/>
          <w:color w:val="000000" w:themeColor="text1"/>
          <w:sz w:val="21"/>
          <w:szCs w:val="21"/>
        </w:rPr>
        <w:t>) Recuperar diámetro interior de soportes cojinetes.</w:t>
      </w:r>
    </w:p>
    <w:p w:rsidR="00DF4F9E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lastRenderedPageBreak/>
        <w:t>10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>) Recuperar agujeros para espina y bridas de sellos.</w:t>
      </w:r>
    </w:p>
    <w:p w:rsidR="00D1571E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11</w:t>
      </w:r>
      <w:r w:rsidR="00D1571E" w:rsidRPr="002F4A1D">
        <w:rPr>
          <w:rFonts w:ascii="Calibri" w:hAnsi="Calibri" w:cs="Calibri"/>
          <w:color w:val="000000" w:themeColor="text1"/>
          <w:sz w:val="21"/>
          <w:szCs w:val="21"/>
        </w:rPr>
        <w:t>) Remplazo retenes metálicos de cabezales.</w:t>
      </w:r>
    </w:p>
    <w:p w:rsidR="003944AC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12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) Mecanizado de frente de cuerpo </w:t>
      </w:r>
      <w:r w:rsidR="00D1571E" w:rsidRPr="002F4A1D">
        <w:rPr>
          <w:rFonts w:ascii="Calibri" w:hAnsi="Calibri" w:cs="Calibri"/>
          <w:color w:val="000000" w:themeColor="text1"/>
          <w:sz w:val="21"/>
          <w:szCs w:val="21"/>
        </w:rPr>
        <w:t>de carcasa</w:t>
      </w:r>
    </w:p>
    <w:p w:rsidR="0062645D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13</w:t>
      </w:r>
      <w:r w:rsidR="0062645D" w:rsidRPr="002F4A1D">
        <w:rPr>
          <w:rFonts w:ascii="Calibri" w:hAnsi="Calibri" w:cs="Calibri"/>
          <w:color w:val="000000" w:themeColor="text1"/>
          <w:sz w:val="21"/>
          <w:szCs w:val="21"/>
        </w:rPr>
        <w:t>) Cepillado de ambas tapas de la bomba</w:t>
      </w:r>
    </w:p>
    <w:p w:rsidR="0062645D" w:rsidRPr="002F4A1D" w:rsidRDefault="00A56218" w:rsidP="0062645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14</w:t>
      </w:r>
      <w:r w:rsidR="0062645D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) </w:t>
      </w:r>
      <w:r w:rsidR="00053A33">
        <w:rPr>
          <w:rFonts w:ascii="Calibri" w:hAnsi="Calibri" w:cs="Calibri"/>
          <w:color w:val="000000" w:themeColor="text1"/>
          <w:sz w:val="21"/>
          <w:szCs w:val="21"/>
        </w:rPr>
        <w:t xml:space="preserve">Rellenar y mecanizar </w:t>
      </w:r>
      <w:r w:rsidR="0062645D" w:rsidRPr="002F4A1D">
        <w:rPr>
          <w:rFonts w:ascii="Calibri" w:hAnsi="Calibri" w:cs="Calibri"/>
          <w:color w:val="000000" w:themeColor="text1"/>
          <w:sz w:val="21"/>
          <w:szCs w:val="21"/>
        </w:rPr>
        <w:t>volutas por cada etapa</w:t>
      </w:r>
      <w:r w:rsidR="009033DB" w:rsidRPr="002F4A1D">
        <w:rPr>
          <w:rFonts w:ascii="Calibri" w:hAnsi="Calibri" w:cs="Calibri"/>
          <w:color w:val="000000" w:themeColor="text1"/>
          <w:sz w:val="21"/>
          <w:szCs w:val="21"/>
        </w:rPr>
        <w:t>.</w:t>
      </w:r>
    </w:p>
    <w:p w:rsidR="00DF4F9E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15</w:t>
      </w:r>
      <w:r w:rsidR="0062645D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) </w:t>
      </w:r>
      <w:r w:rsidR="00101031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Recuperar parte </w:t>
      </w:r>
      <w:r w:rsidR="0062645D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interior de la bomba </w:t>
      </w:r>
      <w:r w:rsidR="00101031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mediante una Alesadora automática u otra herramienta automática de precisión </w:t>
      </w:r>
      <w:r w:rsidR="0062645D" w:rsidRPr="002F4A1D">
        <w:rPr>
          <w:rFonts w:ascii="Calibri" w:hAnsi="Calibri" w:cs="Calibri"/>
          <w:color w:val="000000" w:themeColor="text1"/>
          <w:sz w:val="21"/>
          <w:szCs w:val="21"/>
        </w:rPr>
        <w:t>(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>alojamientos</w:t>
      </w:r>
      <w:r w:rsidR="004E0C45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 </w:t>
      </w:r>
      <w:r w:rsidR="0062645D" w:rsidRPr="002F4A1D">
        <w:rPr>
          <w:rFonts w:ascii="Calibri" w:hAnsi="Calibri" w:cs="Calibri"/>
          <w:color w:val="000000" w:themeColor="text1"/>
          <w:sz w:val="21"/>
          <w:szCs w:val="21"/>
        </w:rPr>
        <w:t>cojinetes, anillos de desgaste, bujes de garganta, etc)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>.</w:t>
      </w:r>
    </w:p>
    <w:p w:rsidR="00101031" w:rsidRPr="002F4A1D" w:rsidRDefault="00007D3B" w:rsidP="00101031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16</w:t>
      </w:r>
      <w:r w:rsidR="00101031" w:rsidRPr="002F4A1D">
        <w:rPr>
          <w:rFonts w:ascii="Calibri" w:hAnsi="Calibri" w:cs="Calibri"/>
          <w:color w:val="000000" w:themeColor="text1"/>
          <w:sz w:val="21"/>
          <w:szCs w:val="21"/>
        </w:rPr>
        <w:t>)</w:t>
      </w:r>
      <w:r w:rsidR="008303B8">
        <w:rPr>
          <w:rFonts w:ascii="Calibri" w:hAnsi="Calibri" w:cs="Calibri"/>
          <w:color w:val="000000" w:themeColor="text1"/>
          <w:sz w:val="21"/>
          <w:szCs w:val="21"/>
        </w:rPr>
        <w:t xml:space="preserve"> </w:t>
      </w:r>
      <w:r w:rsidR="00101031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Revisión y mecanizado alojamiento de cartuchos sellos mecánicos según dimensiones de planos originales (eliminar </w:t>
      </w:r>
      <w:r w:rsidR="001A0DF7" w:rsidRPr="002F4A1D">
        <w:rPr>
          <w:rFonts w:ascii="Calibri" w:hAnsi="Calibri" w:cs="Calibri"/>
          <w:color w:val="000000" w:themeColor="text1"/>
          <w:sz w:val="21"/>
          <w:szCs w:val="21"/>
        </w:rPr>
        <w:t>rajaduras</w:t>
      </w:r>
      <w:r w:rsidR="00101031" w:rsidRPr="002F4A1D">
        <w:rPr>
          <w:rFonts w:ascii="Calibri" w:hAnsi="Calibri" w:cs="Calibri"/>
          <w:color w:val="000000" w:themeColor="text1"/>
          <w:sz w:val="21"/>
          <w:szCs w:val="21"/>
        </w:rPr>
        <w:t>, ovalizaciones, hendiduras, desgaste por erosiones, etc.)</w:t>
      </w:r>
    </w:p>
    <w:p w:rsidR="00DF4F9E" w:rsidRPr="002F4A1D" w:rsidRDefault="00007D3B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17</w:t>
      </w:r>
      <w:r w:rsidR="0062645D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) 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>Recuperar frentes y espigado de soportes cojinetes.</w:t>
      </w:r>
    </w:p>
    <w:p w:rsidR="001A7B9B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,Bold" w:hAnsi="Calibri,Bold" w:cs="Calibri,Bold"/>
          <w:bCs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</w:t>
      </w:r>
      <w:r w:rsidR="00007D3B" w:rsidRPr="002F4A1D">
        <w:rPr>
          <w:rFonts w:ascii="Calibri" w:hAnsi="Calibri" w:cs="Calibri"/>
          <w:color w:val="000000" w:themeColor="text1"/>
          <w:sz w:val="21"/>
          <w:szCs w:val="21"/>
        </w:rPr>
        <w:t>8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) Mecanizado de soporte de cojinetes para colocación de sensores de </w:t>
      </w:r>
      <w:r w:rsidR="00305AEF" w:rsidRPr="002F4A1D">
        <w:rPr>
          <w:rFonts w:ascii="Calibri" w:hAnsi="Calibri" w:cs="Calibri"/>
          <w:color w:val="000000" w:themeColor="text1"/>
          <w:sz w:val="21"/>
          <w:szCs w:val="21"/>
        </w:rPr>
        <w:t>vibración, d</w:t>
      </w:r>
      <w:r w:rsidR="00B75F56" w:rsidRPr="002F4A1D">
        <w:rPr>
          <w:rFonts w:ascii="Calibri" w:hAnsi="Calibri" w:cs="Calibri"/>
          <w:color w:val="000000" w:themeColor="text1"/>
          <w:sz w:val="21"/>
          <w:szCs w:val="21"/>
        </w:rPr>
        <w:t>os sensores radiales y un axial por cabezal.</w:t>
      </w:r>
    </w:p>
    <w:p w:rsidR="00DF4F9E" w:rsidRPr="002F4A1D" w:rsidRDefault="00007D3B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19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>) Armado de la bomba.</w:t>
      </w:r>
    </w:p>
    <w:p w:rsidR="00305AEF" w:rsidRPr="002F4A1D" w:rsidRDefault="00007D3B" w:rsidP="00305AE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20</w:t>
      </w:r>
      <w:r w:rsidR="00305AEF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) Entregar informe de inspección con </w:t>
      </w:r>
      <w:r w:rsidR="00147857" w:rsidRPr="002F4A1D">
        <w:rPr>
          <w:rFonts w:ascii="Calibri" w:hAnsi="Calibri" w:cs="Calibri"/>
          <w:color w:val="000000" w:themeColor="text1"/>
          <w:sz w:val="21"/>
          <w:szCs w:val="21"/>
        </w:rPr>
        <w:t>reparaciones</w:t>
      </w:r>
      <w:r w:rsidR="00305AEF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 realizadas a personal de YPFBTransporte asignado.</w:t>
      </w:r>
    </w:p>
    <w:p w:rsidR="00DF4F9E" w:rsidRPr="002F4A1D" w:rsidRDefault="00007D3B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21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>) Prueba hidrostática.</w:t>
      </w:r>
    </w:p>
    <w:p w:rsidR="00DF4F9E" w:rsidRPr="002F4A1D" w:rsidRDefault="00007D3B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22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>) Ensayo de performance.</w:t>
      </w:r>
    </w:p>
    <w:p w:rsidR="00DF4F9E" w:rsidRPr="002F4A1D" w:rsidRDefault="00A56218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 w:themeColor="text1"/>
          <w:sz w:val="21"/>
          <w:szCs w:val="21"/>
        </w:rPr>
      </w:pPr>
      <w:r w:rsidRPr="002F4A1D">
        <w:rPr>
          <w:rFonts w:ascii="Calibri" w:hAnsi="Calibri" w:cs="Calibri"/>
          <w:color w:val="000000" w:themeColor="text1"/>
          <w:sz w:val="21"/>
          <w:szCs w:val="21"/>
        </w:rPr>
        <w:t>2</w:t>
      </w:r>
      <w:r w:rsidR="00007D3B" w:rsidRPr="002F4A1D">
        <w:rPr>
          <w:rFonts w:ascii="Calibri" w:hAnsi="Calibri" w:cs="Calibri"/>
          <w:color w:val="000000" w:themeColor="text1"/>
          <w:sz w:val="21"/>
          <w:szCs w:val="21"/>
        </w:rPr>
        <w:t>3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) Pintura </w:t>
      </w:r>
      <w:r w:rsidR="00122489" w:rsidRPr="002F4A1D">
        <w:rPr>
          <w:rFonts w:ascii="Calibri" w:hAnsi="Calibri" w:cs="Calibri"/>
          <w:color w:val="000000" w:themeColor="text1"/>
          <w:sz w:val="21"/>
          <w:szCs w:val="21"/>
        </w:rPr>
        <w:t>externa</w:t>
      </w:r>
      <w:r w:rsidR="00921BE3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 de bomba: una primera capa con pintura epóxica (4mils) y otra capa de </w:t>
      </w:r>
      <w:r w:rsidR="00122489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color blanco con poliuretano </w:t>
      </w:r>
      <w:r w:rsidR="003227FB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RAL 9016 </w:t>
      </w:r>
      <w:r w:rsidR="00122489" w:rsidRPr="002F4A1D">
        <w:rPr>
          <w:rFonts w:ascii="Calibri" w:hAnsi="Calibri" w:cs="Calibri"/>
          <w:color w:val="000000" w:themeColor="text1"/>
          <w:sz w:val="21"/>
          <w:szCs w:val="21"/>
        </w:rPr>
        <w:t>(m</w:t>
      </w:r>
      <w:r w:rsidR="00921BE3" w:rsidRPr="002F4A1D">
        <w:rPr>
          <w:rFonts w:ascii="Calibri" w:hAnsi="Calibri" w:cs="Calibri"/>
          <w:color w:val="000000" w:themeColor="text1"/>
          <w:sz w:val="21"/>
          <w:szCs w:val="21"/>
        </w:rPr>
        <w:t>ínimo 8</w:t>
      </w:r>
      <w:r w:rsidR="00122489" w:rsidRPr="002F4A1D">
        <w:rPr>
          <w:rFonts w:ascii="Calibri" w:hAnsi="Calibri" w:cs="Calibri"/>
          <w:color w:val="000000" w:themeColor="text1"/>
          <w:sz w:val="21"/>
          <w:szCs w:val="21"/>
        </w:rPr>
        <w:t xml:space="preserve"> mils)</w:t>
      </w:r>
      <w:r w:rsidR="00DF4F9E" w:rsidRPr="002F4A1D">
        <w:rPr>
          <w:rFonts w:ascii="Calibri" w:hAnsi="Calibri" w:cs="Calibri"/>
          <w:color w:val="000000" w:themeColor="text1"/>
          <w:sz w:val="21"/>
          <w:szCs w:val="21"/>
        </w:rPr>
        <w:t>.</w:t>
      </w:r>
    </w:p>
    <w:p w:rsidR="00DF4F9E" w:rsidRDefault="00287F02" w:rsidP="00DF4F9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1"/>
          <w:szCs w:val="21"/>
        </w:rPr>
      </w:pPr>
      <w:r>
        <w:rPr>
          <w:rFonts w:ascii="Calibri" w:hAnsi="Calibri" w:cs="Calibri"/>
          <w:sz w:val="21"/>
          <w:szCs w:val="21"/>
        </w:rPr>
        <w:t>24</w:t>
      </w:r>
      <w:r w:rsidR="00DF4F9E">
        <w:rPr>
          <w:rFonts w:ascii="Calibri" w:hAnsi="Calibri" w:cs="Calibri"/>
          <w:sz w:val="21"/>
          <w:szCs w:val="21"/>
        </w:rPr>
        <w:t>) Elaboración de informe de reparación final.</w:t>
      </w:r>
      <w:r w:rsidR="0035131F">
        <w:rPr>
          <w:rFonts w:ascii="Calibri" w:hAnsi="Calibri" w:cs="Calibri"/>
          <w:sz w:val="21"/>
          <w:szCs w:val="21"/>
        </w:rPr>
        <w:t xml:space="preserve"> Donde estarán </w:t>
      </w:r>
      <w:r w:rsidR="00E2455D">
        <w:rPr>
          <w:rFonts w:ascii="Calibri" w:hAnsi="Calibri" w:cs="Calibri"/>
          <w:sz w:val="21"/>
          <w:szCs w:val="21"/>
        </w:rPr>
        <w:t>las pruebas</w:t>
      </w:r>
      <w:r w:rsidR="0035131F">
        <w:rPr>
          <w:rFonts w:ascii="Calibri" w:hAnsi="Calibri" w:cs="Calibri"/>
          <w:sz w:val="21"/>
          <w:szCs w:val="21"/>
        </w:rPr>
        <w:t xml:space="preserve"> de rendimiento presencial con un rotor nuevo.</w:t>
      </w:r>
    </w:p>
    <w:p w:rsidR="00DF4F9E" w:rsidRDefault="00287F02" w:rsidP="00DF4F9E">
      <w:pPr>
        <w:pStyle w:val="Default"/>
        <w:spacing w:line="276" w:lineRule="auto"/>
        <w:jc w:val="both"/>
        <w:rPr>
          <w:rFonts w:ascii="Calibri" w:hAnsi="Calibri" w:cs="Calibri"/>
          <w:sz w:val="21"/>
          <w:szCs w:val="21"/>
        </w:rPr>
      </w:pPr>
      <w:r>
        <w:rPr>
          <w:rFonts w:ascii="Calibri" w:hAnsi="Calibri" w:cs="Calibri"/>
          <w:sz w:val="21"/>
          <w:szCs w:val="21"/>
        </w:rPr>
        <w:t>25</w:t>
      </w:r>
      <w:r w:rsidR="00DF4F9E">
        <w:rPr>
          <w:rFonts w:ascii="Calibri" w:hAnsi="Calibri" w:cs="Calibri"/>
          <w:sz w:val="21"/>
          <w:szCs w:val="21"/>
        </w:rPr>
        <w:t>) Acondicionamiento para el despacho.</w:t>
      </w:r>
    </w:p>
    <w:p w:rsidR="00934663" w:rsidRPr="001C72EA" w:rsidRDefault="00934663" w:rsidP="00934663">
      <w:pPr>
        <w:pStyle w:val="Default"/>
        <w:rPr>
          <w:rFonts w:asciiTheme="minorHAnsi" w:hAnsiTheme="minorHAnsi"/>
        </w:rPr>
      </w:pPr>
    </w:p>
    <w:p w:rsidR="00E26AD7" w:rsidRPr="00B179CC" w:rsidRDefault="00934663" w:rsidP="0085115D">
      <w:pPr>
        <w:pStyle w:val="Default"/>
        <w:rPr>
          <w:b/>
          <w:sz w:val="20"/>
          <w:szCs w:val="20"/>
        </w:rPr>
      </w:pPr>
      <w:r w:rsidRPr="00B179CC">
        <w:rPr>
          <w:rFonts w:asciiTheme="minorHAnsi" w:hAnsiTheme="minorHAnsi"/>
          <w:b/>
        </w:rPr>
        <w:t xml:space="preserve"> </w:t>
      </w:r>
      <w:r w:rsidR="00E26AD7" w:rsidRPr="00B179CC">
        <w:rPr>
          <w:b/>
          <w:sz w:val="20"/>
          <w:szCs w:val="20"/>
        </w:rPr>
        <w:t xml:space="preserve">Consideraciones generales </w:t>
      </w:r>
    </w:p>
    <w:p w:rsidR="008127EB" w:rsidRDefault="008127EB" w:rsidP="00172BE2">
      <w:pPr>
        <w:pStyle w:val="Default"/>
        <w:spacing w:line="360" w:lineRule="auto"/>
        <w:jc w:val="both"/>
        <w:rPr>
          <w:sz w:val="20"/>
          <w:szCs w:val="20"/>
        </w:rPr>
      </w:pPr>
    </w:p>
    <w:p w:rsidR="00E26AD7" w:rsidRDefault="00E26AD7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>El proveedor del servicio debe</w:t>
      </w:r>
      <w:r w:rsidR="00F0215B">
        <w:rPr>
          <w:sz w:val="20"/>
          <w:szCs w:val="20"/>
        </w:rPr>
        <w:t>rá</w:t>
      </w:r>
      <w:r>
        <w:rPr>
          <w:sz w:val="20"/>
          <w:szCs w:val="20"/>
        </w:rPr>
        <w:t xml:space="preserve"> </w:t>
      </w:r>
      <w:r w:rsidR="00BA299B">
        <w:rPr>
          <w:sz w:val="20"/>
          <w:szCs w:val="20"/>
        </w:rPr>
        <w:t>recoger la</w:t>
      </w:r>
      <w:r w:rsidR="000228F9">
        <w:rPr>
          <w:sz w:val="20"/>
          <w:szCs w:val="20"/>
        </w:rPr>
        <w:t>s</w:t>
      </w:r>
      <w:r w:rsidR="00BA299B">
        <w:rPr>
          <w:sz w:val="20"/>
          <w:szCs w:val="20"/>
        </w:rPr>
        <w:t xml:space="preserve"> carcasa</w:t>
      </w:r>
      <w:r w:rsidR="000228F9">
        <w:rPr>
          <w:sz w:val="20"/>
          <w:szCs w:val="20"/>
        </w:rPr>
        <w:t>s</w:t>
      </w:r>
      <w:r w:rsidR="00BA299B">
        <w:rPr>
          <w:sz w:val="20"/>
          <w:szCs w:val="20"/>
        </w:rPr>
        <w:t xml:space="preserve"> de bomba de nuestros almacenes en Santa Cruz – Bolivia y </w:t>
      </w:r>
      <w:r w:rsidR="00F0215B">
        <w:rPr>
          <w:sz w:val="20"/>
          <w:szCs w:val="20"/>
        </w:rPr>
        <w:t>una vez concluya con el mantenimiento en el mismo deberá nuevamente entregar en nuestro almacén de santa cruz.</w:t>
      </w:r>
    </w:p>
    <w:p w:rsidR="00F0215B" w:rsidRDefault="00641EDF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>Si requiriese t</w:t>
      </w:r>
      <w:r w:rsidR="00F0215B">
        <w:rPr>
          <w:sz w:val="20"/>
          <w:szCs w:val="20"/>
        </w:rPr>
        <w:t>oda la logística de montaje y traslado</w:t>
      </w:r>
      <w:r w:rsidR="0035131F">
        <w:rPr>
          <w:sz w:val="20"/>
          <w:szCs w:val="20"/>
        </w:rPr>
        <w:t xml:space="preserve"> nacional y/o internacional</w:t>
      </w:r>
      <w:r w:rsidR="00F0215B">
        <w:rPr>
          <w:sz w:val="20"/>
          <w:szCs w:val="20"/>
        </w:rPr>
        <w:t xml:space="preserve"> del </w:t>
      </w:r>
      <w:r w:rsidR="0035131F">
        <w:rPr>
          <w:sz w:val="20"/>
          <w:szCs w:val="20"/>
        </w:rPr>
        <w:t xml:space="preserve">mismo, será responsabilidad de </w:t>
      </w:r>
      <w:r w:rsidR="00F0215B">
        <w:rPr>
          <w:sz w:val="20"/>
          <w:szCs w:val="20"/>
        </w:rPr>
        <w:t>la Empresa a adjudicarse.</w:t>
      </w:r>
    </w:p>
    <w:p w:rsidR="00E26AD7" w:rsidRDefault="00E26AD7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>Los equipos</w:t>
      </w:r>
      <w:r w:rsidR="00D52E60">
        <w:rPr>
          <w:sz w:val="20"/>
          <w:szCs w:val="20"/>
        </w:rPr>
        <w:t xml:space="preserve"> y herramientas</w:t>
      </w:r>
      <w:r>
        <w:rPr>
          <w:sz w:val="20"/>
          <w:szCs w:val="20"/>
        </w:rPr>
        <w:t xml:space="preserve"> a ser utilizados</w:t>
      </w:r>
      <w:r w:rsidR="008E51EE">
        <w:rPr>
          <w:sz w:val="20"/>
          <w:szCs w:val="20"/>
        </w:rPr>
        <w:t xml:space="preserve"> en el overhaul</w:t>
      </w:r>
      <w:r w:rsidR="00D52E60">
        <w:rPr>
          <w:sz w:val="20"/>
          <w:szCs w:val="20"/>
        </w:rPr>
        <w:t xml:space="preserve"> de la</w:t>
      </w:r>
      <w:r w:rsidR="008E51EE">
        <w:rPr>
          <w:sz w:val="20"/>
          <w:szCs w:val="20"/>
        </w:rPr>
        <w:t>s</w:t>
      </w:r>
      <w:r w:rsidR="00D52E60">
        <w:rPr>
          <w:sz w:val="20"/>
          <w:szCs w:val="20"/>
        </w:rPr>
        <w:t xml:space="preserve"> </w:t>
      </w:r>
      <w:r w:rsidR="008E51EE">
        <w:rPr>
          <w:sz w:val="20"/>
          <w:szCs w:val="20"/>
        </w:rPr>
        <w:t xml:space="preserve">carcasas de las </w:t>
      </w:r>
      <w:r w:rsidR="00D52E60">
        <w:rPr>
          <w:sz w:val="20"/>
          <w:szCs w:val="20"/>
        </w:rPr>
        <w:t>bomba</w:t>
      </w:r>
      <w:r w:rsidR="008E51EE">
        <w:rPr>
          <w:sz w:val="20"/>
          <w:szCs w:val="20"/>
        </w:rPr>
        <w:t>s</w:t>
      </w:r>
      <w:r w:rsidR="00D52E60">
        <w:rPr>
          <w:sz w:val="20"/>
          <w:szCs w:val="20"/>
        </w:rPr>
        <w:t xml:space="preserve"> United</w:t>
      </w:r>
      <w:r>
        <w:rPr>
          <w:sz w:val="20"/>
          <w:szCs w:val="20"/>
        </w:rPr>
        <w:t xml:space="preserve"> deben estar en buen estado y ser adecu</w:t>
      </w:r>
      <w:r w:rsidR="008E51EE">
        <w:rPr>
          <w:sz w:val="20"/>
          <w:szCs w:val="20"/>
        </w:rPr>
        <w:t>ados a las tareas a ejecutarse según detalle del alcance.</w:t>
      </w:r>
    </w:p>
    <w:p w:rsidR="00E26AD7" w:rsidRDefault="00E26AD7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Los instrumentos deben estar calibrados o tener patrones calibrados para realizar las mediciones en forma apropiada. </w:t>
      </w:r>
    </w:p>
    <w:p w:rsidR="00E26AD7" w:rsidRDefault="00E26AD7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El proveedor deberá demostrar su conocimiento en la ejecución de este servicio indicando por escrito haber realizado trabajos </w:t>
      </w:r>
      <w:r w:rsidR="00CF2847">
        <w:rPr>
          <w:sz w:val="20"/>
          <w:szCs w:val="20"/>
        </w:rPr>
        <w:t xml:space="preserve">similares a los </w:t>
      </w:r>
      <w:r>
        <w:rPr>
          <w:sz w:val="20"/>
          <w:szCs w:val="20"/>
        </w:rPr>
        <w:t xml:space="preserve">requeridos en este servicio (Hacer mención que servicio se ejecutó y para quien se lo hizo). </w:t>
      </w:r>
    </w:p>
    <w:p w:rsidR="00B55667" w:rsidRDefault="00B55667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Empresa a adjudicarse debe tener los equipos adecuados para ejecutar este servicio como </w:t>
      </w:r>
      <w:r w:rsidR="00FA4DD5">
        <w:rPr>
          <w:sz w:val="20"/>
          <w:szCs w:val="20"/>
        </w:rPr>
        <w:t>alesadora automática, cepilladoras o una her</w:t>
      </w:r>
      <w:r w:rsidR="003F4F9B">
        <w:rPr>
          <w:sz w:val="20"/>
          <w:szCs w:val="20"/>
        </w:rPr>
        <w:t>ramienta de mecanizado multiuso, etc.</w:t>
      </w:r>
    </w:p>
    <w:p w:rsidR="00724F98" w:rsidRDefault="00724F98" w:rsidP="00172BE2">
      <w:pPr>
        <w:pStyle w:val="Default"/>
        <w:spacing w:line="360" w:lineRule="auto"/>
        <w:rPr>
          <w:sz w:val="20"/>
          <w:szCs w:val="20"/>
        </w:rPr>
      </w:pPr>
    </w:p>
    <w:p w:rsidR="009C0ACB" w:rsidRPr="00103187" w:rsidRDefault="00172BE2" w:rsidP="00172BE2">
      <w:pPr>
        <w:pStyle w:val="Default"/>
        <w:spacing w:line="276" w:lineRule="auto"/>
        <w:jc w:val="both"/>
        <w:rPr>
          <w:b/>
          <w:i/>
          <w:sz w:val="20"/>
          <w:szCs w:val="18"/>
        </w:rPr>
      </w:pPr>
      <w:r>
        <w:rPr>
          <w:b/>
          <w:bCs/>
          <w:color w:val="auto"/>
          <w:sz w:val="22"/>
          <w:szCs w:val="22"/>
        </w:rPr>
        <w:t>2.2</w:t>
      </w:r>
      <w:r w:rsidRPr="00E06E6B">
        <w:rPr>
          <w:b/>
          <w:bCs/>
          <w:color w:val="auto"/>
          <w:sz w:val="22"/>
          <w:szCs w:val="22"/>
        </w:rPr>
        <w:t xml:space="preserve">. </w:t>
      </w:r>
      <w:r w:rsidR="00512872" w:rsidRPr="00103187">
        <w:rPr>
          <w:b/>
          <w:i/>
          <w:sz w:val="20"/>
          <w:szCs w:val="18"/>
        </w:rPr>
        <w:t xml:space="preserve">DETALLE </w:t>
      </w:r>
      <w:r w:rsidR="00512872">
        <w:rPr>
          <w:b/>
          <w:i/>
          <w:sz w:val="20"/>
          <w:szCs w:val="18"/>
        </w:rPr>
        <w:t>Y</w:t>
      </w:r>
      <w:r>
        <w:rPr>
          <w:b/>
          <w:i/>
          <w:sz w:val="20"/>
          <w:szCs w:val="18"/>
        </w:rPr>
        <w:t xml:space="preserve"> CARACTERISTICAS</w:t>
      </w:r>
    </w:p>
    <w:p w:rsidR="00172BE2" w:rsidRDefault="00172BE2" w:rsidP="00172BE2">
      <w:pPr>
        <w:pStyle w:val="Default"/>
        <w:rPr>
          <w:b/>
          <w:bCs/>
          <w:i/>
          <w:iCs/>
          <w:sz w:val="20"/>
          <w:szCs w:val="20"/>
        </w:rPr>
      </w:pPr>
    </w:p>
    <w:p w:rsidR="00172BE2" w:rsidRDefault="00172BE2" w:rsidP="00172BE2">
      <w:pPr>
        <w:pStyle w:val="Default"/>
        <w:jc w:val="both"/>
        <w:rPr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Procedimiento de ejecución de trabajos </w:t>
      </w:r>
    </w:p>
    <w:p w:rsidR="00172BE2" w:rsidRDefault="00172BE2" w:rsidP="00172BE2">
      <w:pPr>
        <w:pStyle w:val="Default"/>
        <w:jc w:val="both"/>
        <w:rPr>
          <w:sz w:val="20"/>
          <w:szCs w:val="20"/>
        </w:rPr>
      </w:pPr>
    </w:p>
    <w:p w:rsidR="00172BE2" w:rsidRDefault="00172BE2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>El contratista deberá ejecutar las tareas de acuerdo con las especificaciones de reparación del fabricante</w:t>
      </w:r>
      <w:r w:rsidR="00D52E60">
        <w:rPr>
          <w:sz w:val="20"/>
          <w:szCs w:val="20"/>
        </w:rPr>
        <w:t xml:space="preserve"> y contar con los planos originales de los mismos</w:t>
      </w:r>
      <w:r>
        <w:rPr>
          <w:sz w:val="20"/>
          <w:szCs w:val="20"/>
        </w:rPr>
        <w:t xml:space="preserve">, cualquier variación o modificación a la especificación deberá ser aprobada por el personal de supervisión de YPFB TRANSPORTE S.A. S.A. asignado. </w:t>
      </w:r>
    </w:p>
    <w:p w:rsidR="00724F98" w:rsidRDefault="00724F98" w:rsidP="00172BE2">
      <w:pPr>
        <w:pStyle w:val="Default"/>
        <w:spacing w:line="360" w:lineRule="auto"/>
        <w:jc w:val="both"/>
        <w:rPr>
          <w:sz w:val="20"/>
          <w:szCs w:val="20"/>
        </w:rPr>
      </w:pPr>
    </w:p>
    <w:p w:rsidR="00172BE2" w:rsidRDefault="00172BE2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El supervisor de YPFB TRANSPORTE S.A. podrá visitar el taller del proveedor en cualquiera de las etapas del servicio, pudiendo recabar información, realizar modificaciones e incluso parar el servicio siempre con la debida justificación técnica o de seguridad, esto tiene como propósito el garantizar la buena ejecución de los servicios contratados. </w:t>
      </w:r>
    </w:p>
    <w:p w:rsidR="00724F98" w:rsidRDefault="00724F98" w:rsidP="00172BE2">
      <w:pPr>
        <w:pStyle w:val="Default"/>
        <w:spacing w:line="360" w:lineRule="auto"/>
        <w:jc w:val="both"/>
        <w:rPr>
          <w:sz w:val="20"/>
          <w:szCs w:val="20"/>
        </w:rPr>
      </w:pPr>
    </w:p>
    <w:p w:rsidR="00172BE2" w:rsidRDefault="00172BE2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El contratista deberá tener taller propio, no pudiendo sub contratar el servicio. </w:t>
      </w:r>
    </w:p>
    <w:p w:rsidR="00172BE2" w:rsidRDefault="00172BE2" w:rsidP="00172BE2">
      <w:pPr>
        <w:pStyle w:val="Default"/>
        <w:rPr>
          <w:b/>
          <w:bCs/>
          <w:sz w:val="20"/>
          <w:szCs w:val="20"/>
        </w:rPr>
      </w:pPr>
    </w:p>
    <w:p w:rsidR="00172BE2" w:rsidRDefault="00172BE2" w:rsidP="00172BE2">
      <w:pPr>
        <w:pStyle w:val="Default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3. PLAZO </w:t>
      </w:r>
    </w:p>
    <w:p w:rsidR="00172BE2" w:rsidRDefault="00172BE2" w:rsidP="00172BE2">
      <w:pPr>
        <w:pStyle w:val="Default"/>
        <w:rPr>
          <w:sz w:val="20"/>
          <w:szCs w:val="20"/>
        </w:rPr>
      </w:pPr>
    </w:p>
    <w:p w:rsidR="00172BE2" w:rsidRDefault="00172BE2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Tiempo requerido para ejecución del servicio. </w:t>
      </w:r>
    </w:p>
    <w:p w:rsidR="00172BE2" w:rsidRDefault="00724F98" w:rsidP="00172BE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Reparación </w:t>
      </w:r>
      <w:r w:rsidR="003B081B">
        <w:rPr>
          <w:sz w:val="20"/>
          <w:szCs w:val="20"/>
        </w:rPr>
        <w:t>carcasa de bomba</w:t>
      </w:r>
      <w:r w:rsidR="001A7B9B">
        <w:rPr>
          <w:sz w:val="20"/>
          <w:szCs w:val="20"/>
        </w:rPr>
        <w:t>…</w:t>
      </w:r>
      <w:r w:rsidR="00ED6117">
        <w:rPr>
          <w:color w:val="000000" w:themeColor="text1"/>
          <w:sz w:val="20"/>
          <w:szCs w:val="20"/>
        </w:rPr>
        <w:t>9</w:t>
      </w:r>
      <w:r w:rsidR="007F2815">
        <w:rPr>
          <w:color w:val="000000" w:themeColor="text1"/>
          <w:sz w:val="20"/>
          <w:szCs w:val="20"/>
        </w:rPr>
        <w:t>0</w:t>
      </w:r>
      <w:r>
        <w:rPr>
          <w:sz w:val="20"/>
          <w:szCs w:val="20"/>
        </w:rPr>
        <w:t xml:space="preserve"> días</w:t>
      </w:r>
      <w:r w:rsidR="008F6974">
        <w:rPr>
          <w:sz w:val="20"/>
          <w:szCs w:val="20"/>
        </w:rPr>
        <w:t xml:space="preserve"> como máximo</w:t>
      </w:r>
      <w:r w:rsidR="00172BE2">
        <w:rPr>
          <w:sz w:val="20"/>
          <w:szCs w:val="20"/>
        </w:rPr>
        <w:t xml:space="preserve">. </w:t>
      </w:r>
    </w:p>
    <w:p w:rsidR="00172BE2" w:rsidRPr="00172BE2" w:rsidRDefault="00172BE2" w:rsidP="00172BE2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sz w:val="20"/>
          <w:szCs w:val="20"/>
          <w:lang w:val="es-ES"/>
        </w:rPr>
      </w:pPr>
      <w:r w:rsidRPr="00172BE2">
        <w:rPr>
          <w:rFonts w:ascii="Arial" w:hAnsi="Arial" w:cs="Arial"/>
          <w:b/>
          <w:bCs/>
          <w:color w:val="000000"/>
          <w:sz w:val="20"/>
          <w:szCs w:val="20"/>
          <w:lang w:val="es-ES"/>
        </w:rPr>
        <w:t xml:space="preserve">4. VALIDEZ DE LA PROPUESTA </w:t>
      </w:r>
    </w:p>
    <w:p w:rsidR="00172BE2" w:rsidRDefault="00172BE2" w:rsidP="00172BE2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sz w:val="20"/>
          <w:szCs w:val="20"/>
          <w:lang w:val="es-ES"/>
        </w:rPr>
      </w:pPr>
      <w:r w:rsidRPr="00172BE2">
        <w:rPr>
          <w:rFonts w:ascii="Arial" w:hAnsi="Arial" w:cs="Arial"/>
          <w:color w:val="000000"/>
          <w:sz w:val="20"/>
          <w:szCs w:val="20"/>
          <w:lang w:val="es-ES"/>
        </w:rPr>
        <w:t xml:space="preserve">La Propuesta deberá tener una validez no menor a noventa (90) días calendario, desde la fecha límite fijada para la entrega de las Propuestas. </w:t>
      </w:r>
    </w:p>
    <w:p w:rsidR="00E11F37" w:rsidRPr="00E11F37" w:rsidRDefault="00E11F37" w:rsidP="00172BE2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color w:val="000000"/>
          <w:sz w:val="20"/>
          <w:szCs w:val="20"/>
          <w:lang w:val="es-ES"/>
        </w:rPr>
      </w:pPr>
      <w:r w:rsidRPr="00E11F37">
        <w:rPr>
          <w:rFonts w:ascii="Arial" w:hAnsi="Arial" w:cs="Arial"/>
          <w:b/>
          <w:color w:val="000000"/>
          <w:sz w:val="20"/>
          <w:szCs w:val="20"/>
          <w:lang w:val="es-ES"/>
        </w:rPr>
        <w:t xml:space="preserve">5.- GARANTÍAS DE LA </w:t>
      </w:r>
      <w:r>
        <w:rPr>
          <w:rFonts w:ascii="Arial" w:hAnsi="Arial" w:cs="Arial"/>
          <w:b/>
          <w:color w:val="000000"/>
          <w:sz w:val="20"/>
          <w:szCs w:val="20"/>
          <w:lang w:val="es-ES"/>
        </w:rPr>
        <w:t>OFERTA</w:t>
      </w:r>
    </w:p>
    <w:p w:rsidR="00D5008D" w:rsidRDefault="00E11F37" w:rsidP="00D5008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sz w:val="20"/>
          <w:szCs w:val="20"/>
          <w:lang w:val="es-ES"/>
        </w:rPr>
      </w:pPr>
      <w:r>
        <w:rPr>
          <w:rFonts w:ascii="Arial" w:hAnsi="Arial" w:cs="Arial"/>
          <w:color w:val="000000"/>
          <w:sz w:val="20"/>
          <w:szCs w:val="20"/>
          <w:lang w:val="es-ES"/>
        </w:rPr>
        <w:t>La empresa a adjudicar</w:t>
      </w:r>
      <w:r w:rsidR="00ED6117">
        <w:rPr>
          <w:rFonts w:ascii="Arial" w:hAnsi="Arial" w:cs="Arial"/>
          <w:color w:val="000000"/>
          <w:sz w:val="20"/>
          <w:szCs w:val="20"/>
          <w:lang w:val="es-ES"/>
        </w:rPr>
        <w:t>se deberá ofrecer por lo menos 6 meses</w:t>
      </w:r>
      <w:r>
        <w:rPr>
          <w:rFonts w:ascii="Arial" w:hAnsi="Arial" w:cs="Arial"/>
          <w:color w:val="000000"/>
          <w:sz w:val="20"/>
          <w:szCs w:val="20"/>
          <w:lang w:val="es-ES"/>
        </w:rPr>
        <w:t xml:space="preserve"> </w:t>
      </w:r>
      <w:r w:rsidR="002F6863">
        <w:rPr>
          <w:rFonts w:ascii="Arial" w:hAnsi="Arial" w:cs="Arial"/>
          <w:color w:val="000000"/>
          <w:sz w:val="20"/>
          <w:szCs w:val="20"/>
          <w:lang w:val="es-ES"/>
        </w:rPr>
        <w:t>d</w:t>
      </w:r>
      <w:r>
        <w:rPr>
          <w:rFonts w:ascii="Arial" w:hAnsi="Arial" w:cs="Arial"/>
          <w:color w:val="000000"/>
          <w:sz w:val="20"/>
          <w:szCs w:val="20"/>
          <w:lang w:val="es-ES"/>
        </w:rPr>
        <w:t>e garantía</w:t>
      </w:r>
      <w:r w:rsidR="00D5008D">
        <w:rPr>
          <w:rFonts w:ascii="Arial" w:hAnsi="Arial" w:cs="Arial"/>
          <w:color w:val="000000"/>
          <w:sz w:val="20"/>
          <w:szCs w:val="20"/>
          <w:lang w:val="es-ES"/>
        </w:rPr>
        <w:t xml:space="preserve"> desde la puesta en marcha sobre: </w:t>
      </w:r>
    </w:p>
    <w:p w:rsidR="00D5008D" w:rsidRPr="00D5008D" w:rsidRDefault="00D5008D" w:rsidP="00244222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sz w:val="20"/>
          <w:szCs w:val="20"/>
          <w:lang w:val="es-ES"/>
        </w:rPr>
      </w:pPr>
      <w:r w:rsidRPr="00D5008D">
        <w:rPr>
          <w:rFonts w:ascii="Arial" w:hAnsi="Arial" w:cs="Arial"/>
          <w:color w:val="000000"/>
          <w:sz w:val="20"/>
          <w:szCs w:val="20"/>
          <w:lang w:val="es-ES"/>
        </w:rPr>
        <w:t xml:space="preserve">Defectos de fabricación, </w:t>
      </w:r>
      <w:r>
        <w:rPr>
          <w:rFonts w:ascii="Arial" w:hAnsi="Arial" w:cs="Arial"/>
          <w:color w:val="000000"/>
          <w:sz w:val="20"/>
          <w:szCs w:val="20"/>
          <w:lang w:val="es-ES"/>
        </w:rPr>
        <w:t xml:space="preserve">haciéndose cargo de los costos de reparación y de la logística </w:t>
      </w:r>
      <w:r w:rsidRPr="00D5008D">
        <w:rPr>
          <w:rFonts w:ascii="Arial" w:hAnsi="Arial" w:cs="Arial"/>
          <w:color w:val="000000"/>
          <w:sz w:val="20"/>
          <w:szCs w:val="20"/>
          <w:lang w:val="es-ES"/>
        </w:rPr>
        <w:t>de</w:t>
      </w:r>
      <w:r w:rsidR="009D0DBD">
        <w:rPr>
          <w:rFonts w:ascii="Arial" w:hAnsi="Arial" w:cs="Arial"/>
          <w:color w:val="000000"/>
          <w:sz w:val="20"/>
          <w:szCs w:val="20"/>
          <w:lang w:val="es-ES"/>
        </w:rPr>
        <w:t xml:space="preserve"> traslado de la carcasa n</w:t>
      </w:r>
      <w:r w:rsidRPr="00D5008D">
        <w:rPr>
          <w:rFonts w:ascii="Arial" w:hAnsi="Arial" w:cs="Arial"/>
          <w:color w:val="000000"/>
          <w:sz w:val="20"/>
          <w:szCs w:val="20"/>
          <w:lang w:val="es-ES"/>
        </w:rPr>
        <w:t>acional y/o internacional</w:t>
      </w:r>
      <w:r w:rsidR="00B07EB3">
        <w:rPr>
          <w:rFonts w:ascii="Arial" w:hAnsi="Arial" w:cs="Arial"/>
          <w:color w:val="000000"/>
          <w:sz w:val="20"/>
          <w:szCs w:val="20"/>
          <w:lang w:val="es-ES"/>
        </w:rPr>
        <w:t xml:space="preserve"> si requiriese</w:t>
      </w:r>
      <w:r w:rsidRPr="00D5008D">
        <w:rPr>
          <w:rFonts w:ascii="Arial" w:hAnsi="Arial" w:cs="Arial"/>
          <w:color w:val="000000"/>
          <w:sz w:val="20"/>
          <w:szCs w:val="20"/>
          <w:lang w:val="es-ES"/>
        </w:rPr>
        <w:t>.</w:t>
      </w:r>
    </w:p>
    <w:p w:rsidR="00D5008D" w:rsidRPr="00D5008D" w:rsidRDefault="009D0DBD" w:rsidP="00D5008D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sz w:val="20"/>
          <w:szCs w:val="20"/>
          <w:lang w:val="es-ES"/>
        </w:rPr>
      </w:pPr>
      <w:r>
        <w:rPr>
          <w:rFonts w:ascii="Arial" w:hAnsi="Arial" w:cs="Arial"/>
          <w:color w:val="000000"/>
          <w:sz w:val="20"/>
          <w:szCs w:val="20"/>
          <w:lang w:val="es-ES"/>
        </w:rPr>
        <w:t xml:space="preserve">Una </w:t>
      </w:r>
      <w:r w:rsidR="00572A67">
        <w:rPr>
          <w:rFonts w:ascii="Arial" w:hAnsi="Arial" w:cs="Arial"/>
          <w:color w:val="000000"/>
          <w:sz w:val="20"/>
          <w:szCs w:val="20"/>
          <w:lang w:val="es-ES"/>
        </w:rPr>
        <w:t>vez</w:t>
      </w:r>
      <w:r>
        <w:rPr>
          <w:rFonts w:ascii="Arial" w:hAnsi="Arial" w:cs="Arial"/>
          <w:color w:val="000000"/>
          <w:sz w:val="20"/>
          <w:szCs w:val="20"/>
          <w:lang w:val="es-ES"/>
        </w:rPr>
        <w:t xml:space="preserve"> sea reportada la </w:t>
      </w:r>
      <w:r w:rsidR="00572A67">
        <w:rPr>
          <w:rFonts w:ascii="Arial" w:hAnsi="Arial" w:cs="Arial"/>
          <w:color w:val="000000"/>
          <w:sz w:val="20"/>
          <w:szCs w:val="20"/>
          <w:lang w:val="es-ES"/>
        </w:rPr>
        <w:t>falla por YPFB Transporte S.A dentro las 12 horas, la</w:t>
      </w:r>
      <w:r w:rsidR="00D5008D">
        <w:rPr>
          <w:rFonts w:ascii="Arial" w:hAnsi="Arial" w:cs="Arial"/>
          <w:color w:val="000000"/>
          <w:sz w:val="20"/>
          <w:szCs w:val="20"/>
          <w:lang w:val="es-ES"/>
        </w:rPr>
        <w:t xml:space="preserve"> Empresa </w:t>
      </w:r>
      <w:r w:rsidR="00572A67">
        <w:rPr>
          <w:rFonts w:ascii="Arial" w:hAnsi="Arial" w:cs="Arial"/>
          <w:color w:val="000000"/>
          <w:sz w:val="20"/>
          <w:szCs w:val="20"/>
          <w:lang w:val="es-ES"/>
        </w:rPr>
        <w:t xml:space="preserve">a adjudicarse debe garantizarnos una </w:t>
      </w:r>
      <w:r w:rsidR="00D5008D">
        <w:rPr>
          <w:rFonts w:ascii="Arial" w:hAnsi="Arial" w:cs="Arial"/>
          <w:color w:val="000000"/>
          <w:sz w:val="20"/>
          <w:szCs w:val="20"/>
          <w:lang w:val="es-ES"/>
        </w:rPr>
        <w:t xml:space="preserve">atención </w:t>
      </w:r>
      <w:r w:rsidR="00ED6117">
        <w:rPr>
          <w:rFonts w:ascii="Arial" w:hAnsi="Arial" w:cs="Arial"/>
          <w:color w:val="000000"/>
          <w:sz w:val="20"/>
          <w:szCs w:val="20"/>
          <w:lang w:val="es-ES"/>
        </w:rPr>
        <w:t>inmediata</w:t>
      </w:r>
      <w:r w:rsidR="00D5008D">
        <w:rPr>
          <w:rFonts w:ascii="Arial" w:hAnsi="Arial" w:cs="Arial"/>
          <w:color w:val="000000"/>
          <w:sz w:val="20"/>
          <w:szCs w:val="20"/>
          <w:lang w:val="es-ES"/>
        </w:rPr>
        <w:t>.</w:t>
      </w:r>
    </w:p>
    <w:p w:rsidR="00DB27E8" w:rsidRDefault="00DB27E8" w:rsidP="00C52C0E">
      <w:pPr>
        <w:ind w:left="567"/>
        <w:jc w:val="center"/>
        <w:rPr>
          <w:rFonts w:ascii="Arial" w:hAnsi="Arial" w:cs="Arial"/>
          <w:b/>
          <w:i/>
        </w:rPr>
      </w:pPr>
    </w:p>
    <w:p w:rsidR="00DB27E8" w:rsidRDefault="00DB27E8" w:rsidP="00C52C0E">
      <w:pPr>
        <w:ind w:left="567"/>
        <w:jc w:val="center"/>
        <w:rPr>
          <w:rFonts w:ascii="Arial" w:hAnsi="Arial" w:cs="Arial"/>
          <w:b/>
          <w:i/>
        </w:rPr>
      </w:pPr>
    </w:p>
    <w:p w:rsidR="00DB27E8" w:rsidRDefault="00DB27E8" w:rsidP="00C52C0E">
      <w:pPr>
        <w:ind w:left="567"/>
        <w:jc w:val="center"/>
        <w:rPr>
          <w:rFonts w:ascii="Arial" w:hAnsi="Arial" w:cs="Arial"/>
          <w:b/>
          <w:i/>
        </w:rPr>
      </w:pPr>
    </w:p>
    <w:p w:rsidR="003410AA" w:rsidRPr="00D5008D" w:rsidRDefault="00DB0C91" w:rsidP="00C52C0E">
      <w:pPr>
        <w:ind w:left="567"/>
        <w:jc w:val="center"/>
        <w:rPr>
          <w:rFonts w:ascii="Arial" w:hAnsi="Arial" w:cs="Arial"/>
          <w:b/>
          <w:i/>
        </w:rPr>
      </w:pPr>
      <w:r w:rsidRPr="00D5008D">
        <w:rPr>
          <w:rFonts w:ascii="Arial" w:hAnsi="Arial" w:cs="Arial"/>
          <w:b/>
          <w:i/>
        </w:rPr>
        <w:lastRenderedPageBreak/>
        <w:t>anexos</w:t>
      </w:r>
    </w:p>
    <w:p w:rsidR="00DB0C91" w:rsidRDefault="00DB0C91" w:rsidP="00C52C0E">
      <w:pPr>
        <w:ind w:left="567"/>
        <w:jc w:val="center"/>
        <w:rPr>
          <w:noProof/>
          <w:lang w:eastAsia="es-BO"/>
        </w:rPr>
      </w:pPr>
    </w:p>
    <w:p w:rsidR="00DB0C91" w:rsidRDefault="00DB0C91" w:rsidP="00C52C0E">
      <w:pPr>
        <w:ind w:left="567"/>
        <w:jc w:val="center"/>
        <w:rPr>
          <w:rFonts w:ascii="Arial" w:hAnsi="Arial" w:cs="Arial"/>
          <w:b/>
          <w:i/>
          <w:lang w:val="en-US"/>
        </w:rPr>
      </w:pPr>
      <w:r>
        <w:rPr>
          <w:noProof/>
          <w:lang w:eastAsia="es-BO"/>
        </w:rPr>
        <w:drawing>
          <wp:inline distT="0" distB="0" distL="0" distR="0" wp14:anchorId="7DDEA3D2" wp14:editId="7A0DC0B5">
            <wp:extent cx="5749290" cy="5248275"/>
            <wp:effectExtent l="0" t="0" r="381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2285" t="8777" r="22490" b="4653"/>
                    <a:stretch/>
                  </pic:blipFill>
                  <pic:spPr bwMode="auto">
                    <a:xfrm>
                      <a:off x="0" y="0"/>
                      <a:ext cx="5783263" cy="5279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2C98" w:rsidRPr="001E4370" w:rsidRDefault="00062C98" w:rsidP="001E4370">
      <w:pPr>
        <w:ind w:left="567"/>
        <w:jc w:val="center"/>
        <w:rPr>
          <w:noProof/>
          <w:lang w:eastAsia="es-BO"/>
        </w:rPr>
      </w:pPr>
      <w:bookmarkStart w:id="0" w:name="_GoBack"/>
      <w:bookmarkEnd w:id="0"/>
    </w:p>
    <w:sectPr w:rsidR="00062C98" w:rsidRPr="001E4370" w:rsidSect="00D17A16">
      <w:headerReference w:type="default" r:id="rId11"/>
      <w:pgSz w:w="12240" w:h="15840"/>
      <w:pgMar w:top="1440" w:right="1440" w:bottom="1440" w:left="1440" w:header="708" w:footer="708" w:gutter="0"/>
      <w:pgBorders w:offsetFrom="page">
        <w:top w:val="single" w:sz="8" w:space="24" w:color="auto"/>
        <w:left w:val="single" w:sz="8" w:space="24" w:color="auto"/>
        <w:bottom w:val="single" w:sz="8" w:space="24" w:color="auto"/>
        <w:right w:val="single" w:sz="8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5902" w:rsidRDefault="00D05902" w:rsidP="00B11D34">
      <w:pPr>
        <w:spacing w:after="0" w:line="240" w:lineRule="auto"/>
      </w:pPr>
      <w:r>
        <w:separator/>
      </w:r>
    </w:p>
  </w:endnote>
  <w:endnote w:type="continuationSeparator" w:id="0">
    <w:p w:rsidR="00D05902" w:rsidRDefault="00D05902" w:rsidP="00B11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IN-Bold">
    <w:altName w:val="DIN-Bol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5902" w:rsidRDefault="00D05902" w:rsidP="00B11D34">
      <w:pPr>
        <w:spacing w:after="0" w:line="240" w:lineRule="auto"/>
      </w:pPr>
      <w:r>
        <w:separator/>
      </w:r>
    </w:p>
  </w:footnote>
  <w:footnote w:type="continuationSeparator" w:id="0">
    <w:p w:rsidR="00D05902" w:rsidRDefault="00D05902" w:rsidP="00B11D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4663" w:rsidRDefault="00934663">
    <w:pPr>
      <w:pStyle w:val="Encabezado"/>
    </w:pPr>
  </w:p>
  <w:tbl>
    <w:tblPr>
      <w:tblW w:w="0" w:type="auto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CellMar>
        <w:left w:w="115" w:type="dxa"/>
        <w:right w:w="115" w:type="dxa"/>
      </w:tblCellMar>
      <w:tblLook w:val="01E0" w:firstRow="1" w:lastRow="1" w:firstColumn="1" w:lastColumn="1" w:noHBand="0" w:noVBand="0"/>
    </w:tblPr>
    <w:tblGrid>
      <w:gridCol w:w="2756"/>
      <w:gridCol w:w="4592"/>
      <w:gridCol w:w="1992"/>
    </w:tblGrid>
    <w:tr w:rsidR="00934663" w:rsidRPr="006C45A7" w:rsidTr="00D17A16">
      <w:trPr>
        <w:cantSplit/>
      </w:trPr>
      <w:tc>
        <w:tcPr>
          <w:tcW w:w="2852" w:type="dxa"/>
          <w:vMerge w:val="restart"/>
          <w:vAlign w:val="center"/>
        </w:tcPr>
        <w:p w:rsidR="00934663" w:rsidRPr="006C45A7" w:rsidRDefault="00934663" w:rsidP="00103187">
          <w:pPr>
            <w:jc w:val="center"/>
            <w:rPr>
              <w:rStyle w:val="Nmerodepgina"/>
              <w:rFonts w:ascii="Verdana" w:hAnsi="Verdana"/>
              <w:sz w:val="24"/>
              <w:szCs w:val="24"/>
            </w:rPr>
          </w:pPr>
          <w:r w:rsidRPr="006C45A7">
            <w:rPr>
              <w:rFonts w:ascii="Verdana" w:hAnsi="Verdana"/>
              <w:noProof/>
              <w:sz w:val="24"/>
              <w:lang w:eastAsia="es-BO"/>
            </w:rPr>
            <w:drawing>
              <wp:anchor distT="0" distB="0" distL="114300" distR="114300" simplePos="0" relativeHeight="251660800" behindDoc="1" locked="0" layoutInCell="1" allowOverlap="1" wp14:anchorId="7DEB5EED" wp14:editId="49A5A50E">
                <wp:simplePos x="0" y="0"/>
                <wp:positionH relativeFrom="column">
                  <wp:posOffset>-45085</wp:posOffset>
                </wp:positionH>
                <wp:positionV relativeFrom="paragraph">
                  <wp:posOffset>-26670</wp:posOffset>
                </wp:positionV>
                <wp:extent cx="1649095" cy="733425"/>
                <wp:effectExtent l="0" t="0" r="8255" b="9525"/>
                <wp:wrapNone/>
                <wp:docPr id="16" name="Imagen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49095" cy="7334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704" w:type="dxa"/>
          <w:vMerge w:val="restart"/>
          <w:vAlign w:val="center"/>
        </w:tcPr>
        <w:p w:rsidR="00934663" w:rsidRPr="00D17A16" w:rsidRDefault="00934663" w:rsidP="00103187">
          <w:pPr>
            <w:pStyle w:val="Encabezado"/>
            <w:jc w:val="center"/>
            <w:rPr>
              <w:rFonts w:ascii="Verdana" w:hAnsi="Verdana" w:cs="Arial"/>
              <w:b/>
              <w:sz w:val="20"/>
              <w:szCs w:val="20"/>
              <w:lang w:val="es-BO"/>
            </w:rPr>
          </w:pPr>
          <w:r w:rsidRPr="00D17A16">
            <w:rPr>
              <w:rFonts w:ascii="Verdana" w:hAnsi="Verdana" w:cs="Arial"/>
              <w:b/>
              <w:sz w:val="20"/>
              <w:szCs w:val="20"/>
              <w:lang w:val="es-BO"/>
            </w:rPr>
            <w:t>TERMINOS DE REFERENCIA</w:t>
          </w:r>
        </w:p>
      </w:tc>
      <w:tc>
        <w:tcPr>
          <w:tcW w:w="2034" w:type="dxa"/>
          <w:vAlign w:val="center"/>
        </w:tcPr>
        <w:p w:rsidR="00934663" w:rsidRPr="006C45A7" w:rsidRDefault="00934663" w:rsidP="00A45F82">
          <w:pPr>
            <w:pStyle w:val="Encabezado"/>
            <w:spacing w:before="60" w:after="60"/>
            <w:rPr>
              <w:rFonts w:ascii="Verdana" w:hAnsi="Verdana" w:cs="Arial"/>
              <w:b/>
              <w:sz w:val="20"/>
              <w:szCs w:val="20"/>
              <w:lang w:val="pt-BR"/>
            </w:rPr>
          </w:pPr>
        </w:p>
      </w:tc>
    </w:tr>
    <w:tr w:rsidR="00934663" w:rsidRPr="006C45A7" w:rsidTr="00D17A16">
      <w:trPr>
        <w:cantSplit/>
        <w:trHeight w:val="33"/>
      </w:trPr>
      <w:tc>
        <w:tcPr>
          <w:tcW w:w="2852" w:type="dxa"/>
          <w:vMerge/>
          <w:vAlign w:val="center"/>
        </w:tcPr>
        <w:p w:rsidR="00934663" w:rsidRPr="006C45A7" w:rsidRDefault="00934663" w:rsidP="00103187">
          <w:pPr>
            <w:pStyle w:val="Encabezado"/>
            <w:jc w:val="center"/>
            <w:rPr>
              <w:rFonts w:ascii="Verdana" w:hAnsi="Verdana"/>
              <w:sz w:val="24"/>
              <w:lang w:val="pt-BR"/>
            </w:rPr>
          </w:pPr>
        </w:p>
      </w:tc>
      <w:tc>
        <w:tcPr>
          <w:tcW w:w="4704" w:type="dxa"/>
          <w:vMerge/>
          <w:vAlign w:val="center"/>
        </w:tcPr>
        <w:p w:rsidR="00934663" w:rsidRPr="00D17A16" w:rsidRDefault="00934663" w:rsidP="00103187">
          <w:pPr>
            <w:pStyle w:val="Encabezado"/>
            <w:jc w:val="center"/>
            <w:rPr>
              <w:rFonts w:ascii="Verdana" w:hAnsi="Verdana" w:cs="Arial"/>
              <w:sz w:val="20"/>
              <w:szCs w:val="20"/>
              <w:lang w:val="pt-BR"/>
            </w:rPr>
          </w:pPr>
        </w:p>
      </w:tc>
      <w:tc>
        <w:tcPr>
          <w:tcW w:w="2034" w:type="dxa"/>
          <w:vAlign w:val="center"/>
        </w:tcPr>
        <w:p w:rsidR="00934663" w:rsidRPr="006C45A7" w:rsidRDefault="00934663" w:rsidP="00103187">
          <w:pPr>
            <w:pStyle w:val="Encabezado"/>
            <w:rPr>
              <w:rFonts w:ascii="Verdana" w:hAnsi="Verdana" w:cs="Arial"/>
              <w:sz w:val="20"/>
              <w:szCs w:val="20"/>
              <w:lang w:val="es-BO"/>
            </w:rPr>
          </w:pPr>
          <w:r w:rsidRPr="006C45A7">
            <w:rPr>
              <w:rFonts w:ascii="Verdana" w:hAnsi="Verdana" w:cs="Arial"/>
              <w:sz w:val="20"/>
              <w:szCs w:val="20"/>
              <w:lang w:val="es-BO"/>
            </w:rPr>
            <w:t>Hojas:</w:t>
          </w:r>
        </w:p>
      </w:tc>
    </w:tr>
    <w:tr w:rsidR="00934663" w:rsidRPr="006C45A7" w:rsidTr="00D17A16">
      <w:trPr>
        <w:cantSplit/>
      </w:trPr>
      <w:tc>
        <w:tcPr>
          <w:tcW w:w="2852" w:type="dxa"/>
          <w:vMerge/>
          <w:vAlign w:val="center"/>
        </w:tcPr>
        <w:p w:rsidR="00934663" w:rsidRPr="006C45A7" w:rsidRDefault="00934663" w:rsidP="00103187">
          <w:pPr>
            <w:pStyle w:val="Encabezado"/>
            <w:jc w:val="center"/>
            <w:rPr>
              <w:rFonts w:ascii="Verdana" w:hAnsi="Verdana"/>
              <w:sz w:val="24"/>
              <w:lang w:val="es-BO"/>
            </w:rPr>
          </w:pPr>
        </w:p>
      </w:tc>
      <w:tc>
        <w:tcPr>
          <w:tcW w:w="4704" w:type="dxa"/>
          <w:vMerge/>
          <w:vAlign w:val="center"/>
        </w:tcPr>
        <w:p w:rsidR="00934663" w:rsidRPr="00D17A16" w:rsidRDefault="00934663" w:rsidP="002C57A6">
          <w:pPr>
            <w:pStyle w:val="Encabezado"/>
            <w:jc w:val="left"/>
            <w:rPr>
              <w:rFonts w:ascii="Verdana" w:hAnsi="Verdana" w:cs="Arial"/>
              <w:bCs/>
              <w:sz w:val="20"/>
              <w:szCs w:val="20"/>
              <w:lang w:val="es-ES"/>
            </w:rPr>
          </w:pPr>
        </w:p>
      </w:tc>
      <w:tc>
        <w:tcPr>
          <w:tcW w:w="2034" w:type="dxa"/>
          <w:vAlign w:val="center"/>
        </w:tcPr>
        <w:p w:rsidR="00934663" w:rsidRPr="006C45A7" w:rsidRDefault="00934663" w:rsidP="00103187">
          <w:pPr>
            <w:pStyle w:val="Encabezado"/>
            <w:jc w:val="center"/>
            <w:rPr>
              <w:rFonts w:ascii="Verdana" w:hAnsi="Verdana" w:cs="Arial"/>
              <w:b/>
              <w:sz w:val="20"/>
              <w:szCs w:val="20"/>
              <w:lang w:val="es-ES"/>
            </w:rPr>
          </w:pPr>
          <w:r w:rsidRPr="006A02EA">
            <w:rPr>
              <w:rFonts w:ascii="Verdana" w:hAnsi="Verdana" w:cs="Arial"/>
              <w:b/>
              <w:sz w:val="20"/>
              <w:szCs w:val="20"/>
              <w:lang w:val="es-ES"/>
            </w:rPr>
            <w:fldChar w:fldCharType="begin"/>
          </w:r>
          <w:r w:rsidRPr="006A02EA">
            <w:rPr>
              <w:rFonts w:ascii="Verdana" w:hAnsi="Verdana" w:cs="Arial"/>
              <w:b/>
              <w:sz w:val="20"/>
              <w:szCs w:val="20"/>
              <w:lang w:val="es-ES"/>
            </w:rPr>
            <w:instrText>PAGE   \* MERGEFORMAT</w:instrText>
          </w:r>
          <w:r w:rsidRPr="006A02EA">
            <w:rPr>
              <w:rFonts w:ascii="Verdana" w:hAnsi="Verdana" w:cs="Arial"/>
              <w:b/>
              <w:sz w:val="20"/>
              <w:szCs w:val="20"/>
              <w:lang w:val="es-ES"/>
            </w:rPr>
            <w:fldChar w:fldCharType="separate"/>
          </w:r>
          <w:r w:rsidR="002F52E9">
            <w:rPr>
              <w:rFonts w:ascii="Verdana" w:hAnsi="Verdana" w:cs="Arial"/>
              <w:b/>
              <w:noProof/>
              <w:sz w:val="20"/>
              <w:szCs w:val="20"/>
              <w:lang w:val="es-ES"/>
            </w:rPr>
            <w:t>5</w:t>
          </w:r>
          <w:r w:rsidRPr="006A02EA">
            <w:rPr>
              <w:rFonts w:ascii="Verdana" w:hAnsi="Verdana" w:cs="Arial"/>
              <w:b/>
              <w:sz w:val="20"/>
              <w:szCs w:val="20"/>
              <w:lang w:val="es-ES"/>
            </w:rPr>
            <w:fldChar w:fldCharType="end"/>
          </w:r>
        </w:p>
      </w:tc>
    </w:tr>
    <w:tr w:rsidR="00934663" w:rsidRPr="006C45A7" w:rsidTr="00D17A16">
      <w:trPr>
        <w:cantSplit/>
        <w:trHeight w:val="555"/>
      </w:trPr>
      <w:tc>
        <w:tcPr>
          <w:tcW w:w="2852" w:type="dxa"/>
          <w:vMerge/>
        </w:tcPr>
        <w:p w:rsidR="00934663" w:rsidRPr="006C45A7" w:rsidRDefault="00934663" w:rsidP="00103187">
          <w:pPr>
            <w:pStyle w:val="Encabezado"/>
            <w:rPr>
              <w:rFonts w:ascii="Verdana" w:hAnsi="Verdana"/>
              <w:sz w:val="24"/>
              <w:lang w:val="es-ES"/>
            </w:rPr>
          </w:pPr>
        </w:p>
      </w:tc>
      <w:tc>
        <w:tcPr>
          <w:tcW w:w="6738" w:type="dxa"/>
          <w:gridSpan w:val="2"/>
        </w:tcPr>
        <w:p w:rsidR="00A90FD6" w:rsidRDefault="00A90FD6" w:rsidP="00A90FD6">
          <w:pPr>
            <w:jc w:val="both"/>
            <w:rPr>
              <w:color w:val="000000"/>
            </w:rPr>
          </w:pPr>
          <w:r>
            <w:rPr>
              <w:color w:val="000000"/>
            </w:rPr>
            <w:t>SERVICIO REPARACIÓN CARCASA DE BOMBA UNITED DE 4 ETAPAS Serie: 43339-1</w:t>
          </w:r>
          <w:r w:rsidR="00BA067C">
            <w:rPr>
              <w:color w:val="000000"/>
            </w:rPr>
            <w:t xml:space="preserve"> PARA REMPLAZO UBP02 DE SAMAIPATA</w:t>
          </w:r>
        </w:p>
        <w:p w:rsidR="00934663" w:rsidRPr="000438AB" w:rsidRDefault="00934663" w:rsidP="00DF4F9E">
          <w:pPr>
            <w:pStyle w:val="Encabezado"/>
            <w:spacing w:before="60" w:after="60"/>
            <w:ind w:left="125"/>
            <w:rPr>
              <w:rFonts w:ascii="Verdana" w:hAnsi="Verdana" w:cs="Arial"/>
              <w:b/>
              <w:sz w:val="20"/>
              <w:szCs w:val="20"/>
              <w:lang w:val="es-BO"/>
            </w:rPr>
          </w:pPr>
        </w:p>
      </w:tc>
    </w:tr>
  </w:tbl>
  <w:p w:rsidR="00934663" w:rsidRPr="00B11D34" w:rsidRDefault="00934663">
    <w:pPr>
      <w:pStyle w:val="Encabezado"/>
      <w:rPr>
        <w:lang w:val="es-E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DBCF3"/>
    <w:multiLevelType w:val="singleLevel"/>
    <w:tmpl w:val="5A4CAD3A"/>
    <w:lvl w:ilvl="0">
      <w:start w:val="1"/>
      <w:numFmt w:val="lowerLetter"/>
      <w:lvlText w:val="%1)"/>
      <w:lvlJc w:val="left"/>
      <w:pPr>
        <w:tabs>
          <w:tab w:val="num" w:pos="214"/>
        </w:tabs>
        <w:ind w:left="1438" w:firstLine="72"/>
      </w:pPr>
      <w:rPr>
        <w:rFonts w:ascii="Arial" w:hAnsi="Arial" w:cs="Arial" w:hint="default"/>
        <w:snapToGrid/>
        <w:spacing w:val="-12"/>
        <w:w w:val="115"/>
        <w:sz w:val="18"/>
        <w:szCs w:val="18"/>
      </w:rPr>
    </w:lvl>
  </w:abstractNum>
  <w:abstractNum w:abstractNumId="1" w15:restartNumberingAfterBreak="0">
    <w:nsid w:val="021916D8"/>
    <w:multiLevelType w:val="singleLevel"/>
    <w:tmpl w:val="BA8AD7F6"/>
    <w:lvl w:ilvl="0">
      <w:start w:val="3"/>
      <w:numFmt w:val="lowerLetter"/>
      <w:lvlText w:val="%1)"/>
      <w:lvlJc w:val="left"/>
      <w:pPr>
        <w:tabs>
          <w:tab w:val="num" w:pos="122"/>
        </w:tabs>
        <w:ind w:left="1346" w:firstLine="72"/>
      </w:pPr>
      <w:rPr>
        <w:rFonts w:ascii="Arial" w:hAnsi="Arial" w:cs="Arial" w:hint="default"/>
        <w:snapToGrid/>
        <w:spacing w:val="17"/>
        <w:sz w:val="18"/>
        <w:szCs w:val="18"/>
      </w:rPr>
    </w:lvl>
  </w:abstractNum>
  <w:abstractNum w:abstractNumId="2" w15:restartNumberingAfterBreak="0">
    <w:nsid w:val="09F22A8A"/>
    <w:multiLevelType w:val="hybridMultilevel"/>
    <w:tmpl w:val="41421062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D52483"/>
    <w:multiLevelType w:val="hybridMultilevel"/>
    <w:tmpl w:val="B8E25232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0765B2"/>
    <w:multiLevelType w:val="hybridMultilevel"/>
    <w:tmpl w:val="31FCF5AA"/>
    <w:lvl w:ilvl="0" w:tplc="4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134886"/>
    <w:multiLevelType w:val="multilevel"/>
    <w:tmpl w:val="0108EBF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/>
        <w:lang w:val="es-ES_tradnl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6" w15:restartNumberingAfterBreak="0">
    <w:nsid w:val="33BB3F15"/>
    <w:multiLevelType w:val="hybridMultilevel"/>
    <w:tmpl w:val="41421062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1967CA"/>
    <w:multiLevelType w:val="hybridMultilevel"/>
    <w:tmpl w:val="41421062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FA3A22"/>
    <w:multiLevelType w:val="hybridMultilevel"/>
    <w:tmpl w:val="EAA08A64"/>
    <w:lvl w:ilvl="0" w:tplc="0C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0000B7"/>
    <w:multiLevelType w:val="hybridMultilevel"/>
    <w:tmpl w:val="1508255A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C30711"/>
    <w:multiLevelType w:val="hybridMultilevel"/>
    <w:tmpl w:val="DBD8ADF0"/>
    <w:lvl w:ilvl="0" w:tplc="EDE2857E">
      <w:start w:val="1"/>
      <w:numFmt w:val="lowerLetter"/>
      <w:lvlText w:val="%1)"/>
      <w:lvlJc w:val="left"/>
      <w:pPr>
        <w:ind w:left="420" w:hanging="360"/>
      </w:pPr>
      <w:rPr>
        <w:rFonts w:eastAsiaTheme="minorHAnsi" w:hint="default"/>
      </w:rPr>
    </w:lvl>
    <w:lvl w:ilvl="1" w:tplc="400A0019" w:tentative="1">
      <w:start w:val="1"/>
      <w:numFmt w:val="lowerLetter"/>
      <w:lvlText w:val="%2."/>
      <w:lvlJc w:val="left"/>
      <w:pPr>
        <w:ind w:left="1140" w:hanging="360"/>
      </w:pPr>
    </w:lvl>
    <w:lvl w:ilvl="2" w:tplc="400A001B" w:tentative="1">
      <w:start w:val="1"/>
      <w:numFmt w:val="lowerRoman"/>
      <w:lvlText w:val="%3."/>
      <w:lvlJc w:val="right"/>
      <w:pPr>
        <w:ind w:left="1860" w:hanging="180"/>
      </w:pPr>
    </w:lvl>
    <w:lvl w:ilvl="3" w:tplc="400A000F" w:tentative="1">
      <w:start w:val="1"/>
      <w:numFmt w:val="decimal"/>
      <w:lvlText w:val="%4."/>
      <w:lvlJc w:val="left"/>
      <w:pPr>
        <w:ind w:left="2580" w:hanging="360"/>
      </w:pPr>
    </w:lvl>
    <w:lvl w:ilvl="4" w:tplc="400A0019" w:tentative="1">
      <w:start w:val="1"/>
      <w:numFmt w:val="lowerLetter"/>
      <w:lvlText w:val="%5."/>
      <w:lvlJc w:val="left"/>
      <w:pPr>
        <w:ind w:left="3300" w:hanging="360"/>
      </w:pPr>
    </w:lvl>
    <w:lvl w:ilvl="5" w:tplc="400A001B" w:tentative="1">
      <w:start w:val="1"/>
      <w:numFmt w:val="lowerRoman"/>
      <w:lvlText w:val="%6."/>
      <w:lvlJc w:val="right"/>
      <w:pPr>
        <w:ind w:left="4020" w:hanging="180"/>
      </w:pPr>
    </w:lvl>
    <w:lvl w:ilvl="6" w:tplc="400A000F" w:tentative="1">
      <w:start w:val="1"/>
      <w:numFmt w:val="decimal"/>
      <w:lvlText w:val="%7."/>
      <w:lvlJc w:val="left"/>
      <w:pPr>
        <w:ind w:left="4740" w:hanging="360"/>
      </w:pPr>
    </w:lvl>
    <w:lvl w:ilvl="7" w:tplc="400A0019" w:tentative="1">
      <w:start w:val="1"/>
      <w:numFmt w:val="lowerLetter"/>
      <w:lvlText w:val="%8."/>
      <w:lvlJc w:val="left"/>
      <w:pPr>
        <w:ind w:left="5460" w:hanging="360"/>
      </w:pPr>
    </w:lvl>
    <w:lvl w:ilvl="8" w:tplc="400A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1" w15:restartNumberingAfterBreak="0">
    <w:nsid w:val="5EC20952"/>
    <w:multiLevelType w:val="hybridMultilevel"/>
    <w:tmpl w:val="6A62A5E4"/>
    <w:lvl w:ilvl="0" w:tplc="E368AA94">
      <w:start w:val="5"/>
      <w:numFmt w:val="decimal"/>
      <w:lvlText w:val="%1"/>
      <w:lvlJc w:val="left"/>
      <w:pPr>
        <w:ind w:left="1065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785" w:hanging="360"/>
      </w:pPr>
    </w:lvl>
    <w:lvl w:ilvl="2" w:tplc="400A001B" w:tentative="1">
      <w:start w:val="1"/>
      <w:numFmt w:val="lowerRoman"/>
      <w:lvlText w:val="%3."/>
      <w:lvlJc w:val="right"/>
      <w:pPr>
        <w:ind w:left="2505" w:hanging="180"/>
      </w:pPr>
    </w:lvl>
    <w:lvl w:ilvl="3" w:tplc="400A000F" w:tentative="1">
      <w:start w:val="1"/>
      <w:numFmt w:val="decimal"/>
      <w:lvlText w:val="%4."/>
      <w:lvlJc w:val="left"/>
      <w:pPr>
        <w:ind w:left="3225" w:hanging="360"/>
      </w:pPr>
    </w:lvl>
    <w:lvl w:ilvl="4" w:tplc="400A0019" w:tentative="1">
      <w:start w:val="1"/>
      <w:numFmt w:val="lowerLetter"/>
      <w:lvlText w:val="%5."/>
      <w:lvlJc w:val="left"/>
      <w:pPr>
        <w:ind w:left="3945" w:hanging="360"/>
      </w:pPr>
    </w:lvl>
    <w:lvl w:ilvl="5" w:tplc="400A001B" w:tentative="1">
      <w:start w:val="1"/>
      <w:numFmt w:val="lowerRoman"/>
      <w:lvlText w:val="%6."/>
      <w:lvlJc w:val="right"/>
      <w:pPr>
        <w:ind w:left="4665" w:hanging="180"/>
      </w:pPr>
    </w:lvl>
    <w:lvl w:ilvl="6" w:tplc="400A000F" w:tentative="1">
      <w:start w:val="1"/>
      <w:numFmt w:val="decimal"/>
      <w:lvlText w:val="%7."/>
      <w:lvlJc w:val="left"/>
      <w:pPr>
        <w:ind w:left="5385" w:hanging="360"/>
      </w:pPr>
    </w:lvl>
    <w:lvl w:ilvl="7" w:tplc="400A0019" w:tentative="1">
      <w:start w:val="1"/>
      <w:numFmt w:val="lowerLetter"/>
      <w:lvlText w:val="%8."/>
      <w:lvlJc w:val="left"/>
      <w:pPr>
        <w:ind w:left="6105" w:hanging="360"/>
      </w:pPr>
    </w:lvl>
    <w:lvl w:ilvl="8" w:tplc="400A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2" w15:restartNumberingAfterBreak="0">
    <w:nsid w:val="60DB0C60"/>
    <w:multiLevelType w:val="multilevel"/>
    <w:tmpl w:val="A548463C"/>
    <w:lvl w:ilvl="0">
      <w:start w:val="1"/>
      <w:numFmt w:val="decimal"/>
      <w:lvlText w:val="%1."/>
      <w:lvlJc w:val="left"/>
      <w:pPr>
        <w:tabs>
          <w:tab w:val="num" w:pos="-286"/>
        </w:tabs>
        <w:ind w:left="74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"/>
        </w:tabs>
        <w:ind w:left="851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588" w:hanging="158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2"/>
        </w:tabs>
        <w:ind w:left="144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946"/>
        </w:tabs>
        <w:ind w:left="194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450"/>
        </w:tabs>
        <w:ind w:left="245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954"/>
        </w:tabs>
        <w:ind w:left="295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458"/>
        </w:tabs>
        <w:ind w:left="345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034"/>
        </w:tabs>
        <w:ind w:left="4034" w:hanging="1440"/>
      </w:pPr>
      <w:rPr>
        <w:rFonts w:hint="default"/>
      </w:rPr>
    </w:lvl>
  </w:abstractNum>
  <w:abstractNum w:abstractNumId="13" w15:restartNumberingAfterBreak="0">
    <w:nsid w:val="6E383BF9"/>
    <w:multiLevelType w:val="hybridMultilevel"/>
    <w:tmpl w:val="EABCD728"/>
    <w:lvl w:ilvl="0" w:tplc="4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714A31"/>
    <w:multiLevelType w:val="hybridMultilevel"/>
    <w:tmpl w:val="F41A33BA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7F95298"/>
    <w:multiLevelType w:val="hybridMultilevel"/>
    <w:tmpl w:val="9F00718E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495C53"/>
    <w:multiLevelType w:val="hybridMultilevel"/>
    <w:tmpl w:val="44A01BF8"/>
    <w:lvl w:ilvl="0" w:tplc="B26078C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4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F720F95"/>
    <w:multiLevelType w:val="hybridMultilevel"/>
    <w:tmpl w:val="54E8C2E8"/>
    <w:lvl w:ilvl="0" w:tplc="66DA5710">
      <w:numFmt w:val="bullet"/>
      <w:lvlText w:val="-"/>
      <w:lvlJc w:val="left"/>
      <w:pPr>
        <w:ind w:left="432" w:hanging="360"/>
      </w:pPr>
      <w:rPr>
        <w:rFonts w:ascii="Arial" w:eastAsiaTheme="minorHAns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72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92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312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032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752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72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9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0"/>
    <w:lvlOverride w:ilvl="0">
      <w:startOverride w:val="1"/>
    </w:lvlOverride>
  </w:num>
  <w:num w:numId="5">
    <w:abstractNumId w:val="1"/>
    <w:lvlOverride w:ilvl="0">
      <w:startOverride w:val="3"/>
    </w:lvlOverride>
  </w:num>
  <w:num w:numId="6">
    <w:abstractNumId w:val="8"/>
  </w:num>
  <w:num w:numId="7">
    <w:abstractNumId w:val="14"/>
  </w:num>
  <w:num w:numId="8">
    <w:abstractNumId w:val="17"/>
  </w:num>
  <w:num w:numId="9">
    <w:abstractNumId w:val="13"/>
  </w:num>
  <w:num w:numId="10">
    <w:abstractNumId w:val="10"/>
  </w:num>
  <w:num w:numId="11">
    <w:abstractNumId w:val="4"/>
  </w:num>
  <w:num w:numId="12">
    <w:abstractNumId w:val="5"/>
  </w:num>
  <w:num w:numId="13">
    <w:abstractNumId w:val="11"/>
  </w:num>
  <w:num w:numId="14">
    <w:abstractNumId w:val="12"/>
  </w:num>
  <w:num w:numId="15">
    <w:abstractNumId w:val="16"/>
  </w:num>
  <w:num w:numId="16">
    <w:abstractNumId w:val="7"/>
  </w:num>
  <w:num w:numId="17">
    <w:abstractNumId w:val="6"/>
  </w:num>
  <w:num w:numId="18">
    <w:abstractNumId w:val="2"/>
  </w:num>
  <w:num w:numId="19">
    <w:abstractNumId w:val="9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178F"/>
    <w:rsid w:val="00006891"/>
    <w:rsid w:val="00007D3B"/>
    <w:rsid w:val="00011AD9"/>
    <w:rsid w:val="000123F6"/>
    <w:rsid w:val="00015D72"/>
    <w:rsid w:val="00016F02"/>
    <w:rsid w:val="000172EA"/>
    <w:rsid w:val="00017373"/>
    <w:rsid w:val="000228F9"/>
    <w:rsid w:val="00041A69"/>
    <w:rsid w:val="000438AB"/>
    <w:rsid w:val="0004472A"/>
    <w:rsid w:val="000459C8"/>
    <w:rsid w:val="00053A33"/>
    <w:rsid w:val="00054CDC"/>
    <w:rsid w:val="00062C98"/>
    <w:rsid w:val="00082C42"/>
    <w:rsid w:val="00087742"/>
    <w:rsid w:val="00093B45"/>
    <w:rsid w:val="00094931"/>
    <w:rsid w:val="000A02D8"/>
    <w:rsid w:val="000B5267"/>
    <w:rsid w:val="000C3111"/>
    <w:rsid w:val="000E472E"/>
    <w:rsid w:val="000F69DE"/>
    <w:rsid w:val="001007E9"/>
    <w:rsid w:val="001007F3"/>
    <w:rsid w:val="00101031"/>
    <w:rsid w:val="00103187"/>
    <w:rsid w:val="00112BD3"/>
    <w:rsid w:val="00113BF5"/>
    <w:rsid w:val="00120410"/>
    <w:rsid w:val="00122489"/>
    <w:rsid w:val="00125564"/>
    <w:rsid w:val="001302F3"/>
    <w:rsid w:val="00132113"/>
    <w:rsid w:val="00140666"/>
    <w:rsid w:val="00142CB8"/>
    <w:rsid w:val="00147857"/>
    <w:rsid w:val="001648CC"/>
    <w:rsid w:val="00172BE2"/>
    <w:rsid w:val="00173437"/>
    <w:rsid w:val="001739C5"/>
    <w:rsid w:val="0019190A"/>
    <w:rsid w:val="001A0DF7"/>
    <w:rsid w:val="001A127B"/>
    <w:rsid w:val="001A183D"/>
    <w:rsid w:val="001A7B9B"/>
    <w:rsid w:val="001B087D"/>
    <w:rsid w:val="001B73D5"/>
    <w:rsid w:val="001C72EA"/>
    <w:rsid w:val="001D45C1"/>
    <w:rsid w:val="001E1250"/>
    <w:rsid w:val="001E4370"/>
    <w:rsid w:val="001F00DF"/>
    <w:rsid w:val="001F5BF8"/>
    <w:rsid w:val="00215E7D"/>
    <w:rsid w:val="002161C1"/>
    <w:rsid w:val="00217479"/>
    <w:rsid w:val="00222BBC"/>
    <w:rsid w:val="00230062"/>
    <w:rsid w:val="002379A4"/>
    <w:rsid w:val="00243442"/>
    <w:rsid w:val="00243CB5"/>
    <w:rsid w:val="002522A9"/>
    <w:rsid w:val="0025249B"/>
    <w:rsid w:val="00256EC5"/>
    <w:rsid w:val="00266FD9"/>
    <w:rsid w:val="00271D15"/>
    <w:rsid w:val="00281393"/>
    <w:rsid w:val="00285924"/>
    <w:rsid w:val="00287F02"/>
    <w:rsid w:val="002924F5"/>
    <w:rsid w:val="002A34A4"/>
    <w:rsid w:val="002A3A8A"/>
    <w:rsid w:val="002B0F91"/>
    <w:rsid w:val="002B440F"/>
    <w:rsid w:val="002C22C8"/>
    <w:rsid w:val="002C57A6"/>
    <w:rsid w:val="002D1E7D"/>
    <w:rsid w:val="002D6159"/>
    <w:rsid w:val="002E377B"/>
    <w:rsid w:val="002E62E3"/>
    <w:rsid w:val="002E6B06"/>
    <w:rsid w:val="002F09FE"/>
    <w:rsid w:val="002F2F33"/>
    <w:rsid w:val="002F4A1D"/>
    <w:rsid w:val="002F52E9"/>
    <w:rsid w:val="002F6863"/>
    <w:rsid w:val="00303B64"/>
    <w:rsid w:val="00305AEF"/>
    <w:rsid w:val="00317679"/>
    <w:rsid w:val="00321C4B"/>
    <w:rsid w:val="003227FB"/>
    <w:rsid w:val="00335D05"/>
    <w:rsid w:val="003410AA"/>
    <w:rsid w:val="003411B3"/>
    <w:rsid w:val="0034362A"/>
    <w:rsid w:val="00346257"/>
    <w:rsid w:val="00346548"/>
    <w:rsid w:val="0034654D"/>
    <w:rsid w:val="00346BB6"/>
    <w:rsid w:val="00350E35"/>
    <w:rsid w:val="0035131F"/>
    <w:rsid w:val="0035719E"/>
    <w:rsid w:val="003736FC"/>
    <w:rsid w:val="0037542C"/>
    <w:rsid w:val="00383275"/>
    <w:rsid w:val="00384961"/>
    <w:rsid w:val="00385CC0"/>
    <w:rsid w:val="00391406"/>
    <w:rsid w:val="00391879"/>
    <w:rsid w:val="003944AC"/>
    <w:rsid w:val="003B081B"/>
    <w:rsid w:val="003B2561"/>
    <w:rsid w:val="003B4480"/>
    <w:rsid w:val="003D3168"/>
    <w:rsid w:val="003E03F0"/>
    <w:rsid w:val="003E47A1"/>
    <w:rsid w:val="003F255B"/>
    <w:rsid w:val="003F4804"/>
    <w:rsid w:val="003F4F9B"/>
    <w:rsid w:val="003F63A3"/>
    <w:rsid w:val="00404721"/>
    <w:rsid w:val="00415448"/>
    <w:rsid w:val="00425CAA"/>
    <w:rsid w:val="00431146"/>
    <w:rsid w:val="00432DA2"/>
    <w:rsid w:val="00433D9E"/>
    <w:rsid w:val="00440244"/>
    <w:rsid w:val="00443E10"/>
    <w:rsid w:val="004465C9"/>
    <w:rsid w:val="00455AEF"/>
    <w:rsid w:val="00465B34"/>
    <w:rsid w:val="00467305"/>
    <w:rsid w:val="00474CA2"/>
    <w:rsid w:val="00480AA3"/>
    <w:rsid w:val="00481202"/>
    <w:rsid w:val="00485590"/>
    <w:rsid w:val="004924D7"/>
    <w:rsid w:val="004A13E2"/>
    <w:rsid w:val="004A3B2E"/>
    <w:rsid w:val="004B213D"/>
    <w:rsid w:val="004B3347"/>
    <w:rsid w:val="004B5552"/>
    <w:rsid w:val="004C77F3"/>
    <w:rsid w:val="004D615B"/>
    <w:rsid w:val="004E0C45"/>
    <w:rsid w:val="00503DED"/>
    <w:rsid w:val="005040E3"/>
    <w:rsid w:val="0051080F"/>
    <w:rsid w:val="00512872"/>
    <w:rsid w:val="0051505A"/>
    <w:rsid w:val="00515422"/>
    <w:rsid w:val="00521D17"/>
    <w:rsid w:val="005256C8"/>
    <w:rsid w:val="0053618C"/>
    <w:rsid w:val="005423E3"/>
    <w:rsid w:val="005560FE"/>
    <w:rsid w:val="00571314"/>
    <w:rsid w:val="00572A67"/>
    <w:rsid w:val="0057362A"/>
    <w:rsid w:val="00582FC9"/>
    <w:rsid w:val="005877D6"/>
    <w:rsid w:val="00594983"/>
    <w:rsid w:val="005C0B27"/>
    <w:rsid w:val="005C369C"/>
    <w:rsid w:val="005C591C"/>
    <w:rsid w:val="005D2D93"/>
    <w:rsid w:val="005D6F82"/>
    <w:rsid w:val="00602B2A"/>
    <w:rsid w:val="006049B1"/>
    <w:rsid w:val="00615447"/>
    <w:rsid w:val="006228E8"/>
    <w:rsid w:val="0062645D"/>
    <w:rsid w:val="00636D58"/>
    <w:rsid w:val="00641EDF"/>
    <w:rsid w:val="00660AD8"/>
    <w:rsid w:val="0066299A"/>
    <w:rsid w:val="006665DE"/>
    <w:rsid w:val="006771C8"/>
    <w:rsid w:val="00677CEF"/>
    <w:rsid w:val="00680455"/>
    <w:rsid w:val="00681872"/>
    <w:rsid w:val="00692FDC"/>
    <w:rsid w:val="006A02EA"/>
    <w:rsid w:val="006A044E"/>
    <w:rsid w:val="006A3029"/>
    <w:rsid w:val="006C45A7"/>
    <w:rsid w:val="006C75C2"/>
    <w:rsid w:val="006C7B30"/>
    <w:rsid w:val="006E2EF1"/>
    <w:rsid w:val="006E484A"/>
    <w:rsid w:val="006E7091"/>
    <w:rsid w:val="006F5FCB"/>
    <w:rsid w:val="00706B83"/>
    <w:rsid w:val="00722385"/>
    <w:rsid w:val="00724F98"/>
    <w:rsid w:val="007276B6"/>
    <w:rsid w:val="007370C8"/>
    <w:rsid w:val="0077489A"/>
    <w:rsid w:val="00776196"/>
    <w:rsid w:val="00797480"/>
    <w:rsid w:val="00797DCE"/>
    <w:rsid w:val="007A4274"/>
    <w:rsid w:val="007A4967"/>
    <w:rsid w:val="007B2684"/>
    <w:rsid w:val="007B3746"/>
    <w:rsid w:val="007C53DB"/>
    <w:rsid w:val="007E63CC"/>
    <w:rsid w:val="007F04F1"/>
    <w:rsid w:val="007F2815"/>
    <w:rsid w:val="008048DC"/>
    <w:rsid w:val="00807A34"/>
    <w:rsid w:val="008127EB"/>
    <w:rsid w:val="00816901"/>
    <w:rsid w:val="008252AC"/>
    <w:rsid w:val="008303B8"/>
    <w:rsid w:val="008343CA"/>
    <w:rsid w:val="00835893"/>
    <w:rsid w:val="00836964"/>
    <w:rsid w:val="00842210"/>
    <w:rsid w:val="00846DBE"/>
    <w:rsid w:val="0085115D"/>
    <w:rsid w:val="00857296"/>
    <w:rsid w:val="00864179"/>
    <w:rsid w:val="008727FA"/>
    <w:rsid w:val="00872FD0"/>
    <w:rsid w:val="00873147"/>
    <w:rsid w:val="008830FB"/>
    <w:rsid w:val="00890B30"/>
    <w:rsid w:val="00893A71"/>
    <w:rsid w:val="008A226F"/>
    <w:rsid w:val="008A2400"/>
    <w:rsid w:val="008A2625"/>
    <w:rsid w:val="008B0A4D"/>
    <w:rsid w:val="008C0812"/>
    <w:rsid w:val="008C7CB2"/>
    <w:rsid w:val="008E35A2"/>
    <w:rsid w:val="008E516F"/>
    <w:rsid w:val="008E519E"/>
    <w:rsid w:val="008E51EE"/>
    <w:rsid w:val="008E74B9"/>
    <w:rsid w:val="008F6974"/>
    <w:rsid w:val="009033DB"/>
    <w:rsid w:val="00914377"/>
    <w:rsid w:val="00915957"/>
    <w:rsid w:val="0091796E"/>
    <w:rsid w:val="00921BE3"/>
    <w:rsid w:val="00922B8F"/>
    <w:rsid w:val="0093033B"/>
    <w:rsid w:val="009315A5"/>
    <w:rsid w:val="00934663"/>
    <w:rsid w:val="00935A49"/>
    <w:rsid w:val="00937F77"/>
    <w:rsid w:val="00951735"/>
    <w:rsid w:val="00962F86"/>
    <w:rsid w:val="009837AA"/>
    <w:rsid w:val="009901A9"/>
    <w:rsid w:val="00993889"/>
    <w:rsid w:val="009A131E"/>
    <w:rsid w:val="009C0ACB"/>
    <w:rsid w:val="009D0DBD"/>
    <w:rsid w:val="009D40E1"/>
    <w:rsid w:val="009E6904"/>
    <w:rsid w:val="009F494D"/>
    <w:rsid w:val="00A06C3B"/>
    <w:rsid w:val="00A33A3D"/>
    <w:rsid w:val="00A33E5B"/>
    <w:rsid w:val="00A36E16"/>
    <w:rsid w:val="00A42C5E"/>
    <w:rsid w:val="00A45F82"/>
    <w:rsid w:val="00A4612A"/>
    <w:rsid w:val="00A56218"/>
    <w:rsid w:val="00A61CB3"/>
    <w:rsid w:val="00A67E75"/>
    <w:rsid w:val="00A744B0"/>
    <w:rsid w:val="00A83769"/>
    <w:rsid w:val="00A83F00"/>
    <w:rsid w:val="00A90451"/>
    <w:rsid w:val="00A90FD6"/>
    <w:rsid w:val="00A95185"/>
    <w:rsid w:val="00AA6930"/>
    <w:rsid w:val="00AA7ACF"/>
    <w:rsid w:val="00AB76D9"/>
    <w:rsid w:val="00AB7B58"/>
    <w:rsid w:val="00AC380E"/>
    <w:rsid w:val="00AC5A1E"/>
    <w:rsid w:val="00AC5F3C"/>
    <w:rsid w:val="00AE1B19"/>
    <w:rsid w:val="00AF416B"/>
    <w:rsid w:val="00AF7DEC"/>
    <w:rsid w:val="00B0197D"/>
    <w:rsid w:val="00B07EB3"/>
    <w:rsid w:val="00B109C0"/>
    <w:rsid w:val="00B11125"/>
    <w:rsid w:val="00B11D34"/>
    <w:rsid w:val="00B179CC"/>
    <w:rsid w:val="00B241A7"/>
    <w:rsid w:val="00B26BBF"/>
    <w:rsid w:val="00B36B1F"/>
    <w:rsid w:val="00B52B42"/>
    <w:rsid w:val="00B55667"/>
    <w:rsid w:val="00B67819"/>
    <w:rsid w:val="00B701CC"/>
    <w:rsid w:val="00B74353"/>
    <w:rsid w:val="00B75F56"/>
    <w:rsid w:val="00B84A5A"/>
    <w:rsid w:val="00B86443"/>
    <w:rsid w:val="00B871F4"/>
    <w:rsid w:val="00B87CC5"/>
    <w:rsid w:val="00BA031D"/>
    <w:rsid w:val="00BA067C"/>
    <w:rsid w:val="00BA299B"/>
    <w:rsid w:val="00BB3ECF"/>
    <w:rsid w:val="00BD363C"/>
    <w:rsid w:val="00BD388D"/>
    <w:rsid w:val="00BD66C8"/>
    <w:rsid w:val="00BF178F"/>
    <w:rsid w:val="00C308B7"/>
    <w:rsid w:val="00C36BAE"/>
    <w:rsid w:val="00C36BF2"/>
    <w:rsid w:val="00C36FA5"/>
    <w:rsid w:val="00C40A41"/>
    <w:rsid w:val="00C452F6"/>
    <w:rsid w:val="00C52C0E"/>
    <w:rsid w:val="00C6099D"/>
    <w:rsid w:val="00C73661"/>
    <w:rsid w:val="00C811DA"/>
    <w:rsid w:val="00C96893"/>
    <w:rsid w:val="00CA787E"/>
    <w:rsid w:val="00CC1B49"/>
    <w:rsid w:val="00CD5459"/>
    <w:rsid w:val="00CE56CD"/>
    <w:rsid w:val="00CF0478"/>
    <w:rsid w:val="00CF0A17"/>
    <w:rsid w:val="00CF2847"/>
    <w:rsid w:val="00CF3B07"/>
    <w:rsid w:val="00CF5F98"/>
    <w:rsid w:val="00D05902"/>
    <w:rsid w:val="00D0679A"/>
    <w:rsid w:val="00D105A1"/>
    <w:rsid w:val="00D14023"/>
    <w:rsid w:val="00D1571E"/>
    <w:rsid w:val="00D16B1A"/>
    <w:rsid w:val="00D17A16"/>
    <w:rsid w:val="00D2363A"/>
    <w:rsid w:val="00D238BA"/>
    <w:rsid w:val="00D25B15"/>
    <w:rsid w:val="00D31293"/>
    <w:rsid w:val="00D31662"/>
    <w:rsid w:val="00D4001D"/>
    <w:rsid w:val="00D41533"/>
    <w:rsid w:val="00D41E07"/>
    <w:rsid w:val="00D5008D"/>
    <w:rsid w:val="00D52E60"/>
    <w:rsid w:val="00D53D81"/>
    <w:rsid w:val="00D62AF1"/>
    <w:rsid w:val="00D63721"/>
    <w:rsid w:val="00D65B58"/>
    <w:rsid w:val="00D94B92"/>
    <w:rsid w:val="00DB0C91"/>
    <w:rsid w:val="00DB27E8"/>
    <w:rsid w:val="00DB3FAD"/>
    <w:rsid w:val="00DB5D62"/>
    <w:rsid w:val="00DD1E83"/>
    <w:rsid w:val="00DE28B4"/>
    <w:rsid w:val="00DE7C8D"/>
    <w:rsid w:val="00DF1EB9"/>
    <w:rsid w:val="00DF248D"/>
    <w:rsid w:val="00DF4F9E"/>
    <w:rsid w:val="00DF5F0D"/>
    <w:rsid w:val="00DF7145"/>
    <w:rsid w:val="00E06E6B"/>
    <w:rsid w:val="00E11F37"/>
    <w:rsid w:val="00E2455D"/>
    <w:rsid w:val="00E26AD7"/>
    <w:rsid w:val="00E27BC6"/>
    <w:rsid w:val="00E30F28"/>
    <w:rsid w:val="00E56BEA"/>
    <w:rsid w:val="00E60323"/>
    <w:rsid w:val="00E60C3D"/>
    <w:rsid w:val="00E67AC5"/>
    <w:rsid w:val="00E77B11"/>
    <w:rsid w:val="00E80602"/>
    <w:rsid w:val="00E81CD4"/>
    <w:rsid w:val="00EA2533"/>
    <w:rsid w:val="00EB4E32"/>
    <w:rsid w:val="00EB5F21"/>
    <w:rsid w:val="00ED1614"/>
    <w:rsid w:val="00ED3738"/>
    <w:rsid w:val="00ED4CDB"/>
    <w:rsid w:val="00ED6117"/>
    <w:rsid w:val="00EE3168"/>
    <w:rsid w:val="00F00696"/>
    <w:rsid w:val="00F0215B"/>
    <w:rsid w:val="00F054A0"/>
    <w:rsid w:val="00F06A88"/>
    <w:rsid w:val="00F261DC"/>
    <w:rsid w:val="00F3055C"/>
    <w:rsid w:val="00F40D11"/>
    <w:rsid w:val="00F412EF"/>
    <w:rsid w:val="00F50F24"/>
    <w:rsid w:val="00F60D62"/>
    <w:rsid w:val="00F65632"/>
    <w:rsid w:val="00F75231"/>
    <w:rsid w:val="00F82974"/>
    <w:rsid w:val="00F82E78"/>
    <w:rsid w:val="00F902CC"/>
    <w:rsid w:val="00F93B70"/>
    <w:rsid w:val="00F944E5"/>
    <w:rsid w:val="00FA4DD5"/>
    <w:rsid w:val="00FB60EB"/>
    <w:rsid w:val="00FB7876"/>
    <w:rsid w:val="00FC18FE"/>
    <w:rsid w:val="00FC4968"/>
    <w:rsid w:val="00FE560E"/>
    <w:rsid w:val="00FE773A"/>
    <w:rsid w:val="00FE7CA4"/>
    <w:rsid w:val="00FF41AB"/>
    <w:rsid w:val="00FF5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5:docId w15:val="{CB0D8F32-2900-4844-B6F5-98A969195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256C8"/>
  </w:style>
  <w:style w:type="paragraph" w:styleId="Ttulo1">
    <w:name w:val="heading 1"/>
    <w:basedOn w:val="Normal"/>
    <w:next w:val="Normal"/>
    <w:link w:val="Ttulo1Car"/>
    <w:qFormat/>
    <w:rsid w:val="00D105A1"/>
    <w:pPr>
      <w:keepNext/>
      <w:tabs>
        <w:tab w:val="num" w:pos="-286"/>
      </w:tabs>
      <w:spacing w:before="240" w:after="60" w:line="240" w:lineRule="auto"/>
      <w:ind w:left="74" w:hanging="360"/>
      <w:jc w:val="both"/>
      <w:outlineLvl w:val="0"/>
    </w:pPr>
    <w:rPr>
      <w:rFonts w:ascii="Times New Roman" w:eastAsia="Times New Roman" w:hAnsi="Times New Roman" w:cs="Arial"/>
      <w:b/>
      <w:bCs/>
      <w:kern w:val="32"/>
      <w:sz w:val="24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2C57A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qFormat/>
    <w:rsid w:val="00D105A1"/>
    <w:pPr>
      <w:keepNext/>
      <w:tabs>
        <w:tab w:val="num" w:pos="0"/>
      </w:tabs>
      <w:spacing w:before="240" w:after="60" w:line="240" w:lineRule="auto"/>
      <w:ind w:left="1588" w:hanging="1588"/>
      <w:jc w:val="both"/>
      <w:outlineLvl w:val="2"/>
    </w:pPr>
    <w:rPr>
      <w:rFonts w:ascii="Times New Roman" w:eastAsia="Times New Roman" w:hAnsi="Times New Roman" w:cs="Arial"/>
      <w:b/>
      <w:bCs/>
      <w:sz w:val="24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link w:val="DefaultCar"/>
    <w:rsid w:val="00BF178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Encabezado">
    <w:name w:val="header"/>
    <w:basedOn w:val="Normal"/>
    <w:link w:val="EncabezadoCar"/>
    <w:uiPriority w:val="99"/>
    <w:rsid w:val="00D41E07"/>
    <w:pPr>
      <w:tabs>
        <w:tab w:val="center" w:pos="4320"/>
        <w:tab w:val="right" w:pos="8640"/>
      </w:tabs>
      <w:spacing w:after="0" w:line="240" w:lineRule="exact"/>
      <w:jc w:val="both"/>
    </w:pPr>
    <w:rPr>
      <w:rFonts w:ascii="Arial" w:eastAsia="Times New Roman" w:hAnsi="Arial" w:cs="Times New Roman"/>
      <w:szCs w:val="24"/>
      <w:lang w:val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D41E07"/>
    <w:rPr>
      <w:rFonts w:ascii="Arial" w:eastAsia="Times New Roman" w:hAnsi="Arial" w:cs="Times New Roman"/>
      <w:szCs w:val="24"/>
      <w:lang w:val="en-US"/>
    </w:rPr>
  </w:style>
  <w:style w:type="character" w:styleId="Nmerodepgina">
    <w:name w:val="page number"/>
    <w:rsid w:val="00D41E07"/>
    <w:rPr>
      <w:rFonts w:ascii="Arial" w:hAnsi="Arial"/>
      <w:sz w:val="20"/>
    </w:rPr>
  </w:style>
  <w:style w:type="character" w:customStyle="1" w:styleId="DefaultCar">
    <w:name w:val="Default Car"/>
    <w:basedOn w:val="Fuentedeprrafopredeter"/>
    <w:link w:val="Default"/>
    <w:rsid w:val="003411B3"/>
    <w:rPr>
      <w:rFonts w:ascii="Arial" w:hAnsi="Arial" w:cs="Arial"/>
      <w:color w:val="000000"/>
      <w:sz w:val="24"/>
      <w:szCs w:val="24"/>
    </w:rPr>
  </w:style>
  <w:style w:type="paragraph" w:styleId="Prrafodelista">
    <w:name w:val="List Paragraph"/>
    <w:basedOn w:val="Normal"/>
    <w:link w:val="PrrafodelistaCar"/>
    <w:qFormat/>
    <w:rsid w:val="006C45A7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B11D3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1D34"/>
  </w:style>
  <w:style w:type="paragraph" w:styleId="Textodeglobo">
    <w:name w:val="Balloon Text"/>
    <w:basedOn w:val="Normal"/>
    <w:link w:val="TextodegloboCar"/>
    <w:uiPriority w:val="99"/>
    <w:semiHidden/>
    <w:unhideWhenUsed/>
    <w:rsid w:val="00B11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11D34"/>
    <w:rPr>
      <w:rFonts w:ascii="Tahoma" w:hAnsi="Tahoma" w:cs="Tahoma"/>
      <w:sz w:val="16"/>
      <w:szCs w:val="16"/>
    </w:rPr>
  </w:style>
  <w:style w:type="character" w:customStyle="1" w:styleId="PrrafodelistaCar">
    <w:name w:val="Párrafo de lista Car"/>
    <w:basedOn w:val="Fuentedeprrafopredeter"/>
    <w:link w:val="Prrafodelista"/>
    <w:uiPriority w:val="34"/>
    <w:locked/>
    <w:rsid w:val="0035719E"/>
  </w:style>
  <w:style w:type="character" w:customStyle="1" w:styleId="Ttulo2Car">
    <w:name w:val="Título 2 Car"/>
    <w:basedOn w:val="Fuentedeprrafopredeter"/>
    <w:link w:val="Ttulo2"/>
    <w:uiPriority w:val="9"/>
    <w:rsid w:val="002C57A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ipervnculo">
    <w:name w:val="Hyperlink"/>
    <w:basedOn w:val="Fuentedeprrafopredeter"/>
    <w:uiPriority w:val="99"/>
    <w:unhideWhenUsed/>
    <w:rsid w:val="00CF0478"/>
    <w:rPr>
      <w:color w:val="0000FF" w:themeColor="hyperlink"/>
      <w:u w:val="single"/>
    </w:rPr>
  </w:style>
  <w:style w:type="character" w:customStyle="1" w:styleId="Ttulo1Car">
    <w:name w:val="Título 1 Car"/>
    <w:basedOn w:val="Fuentedeprrafopredeter"/>
    <w:link w:val="Ttulo1"/>
    <w:rsid w:val="00D105A1"/>
    <w:rPr>
      <w:rFonts w:ascii="Times New Roman" w:eastAsia="Times New Roman" w:hAnsi="Times New Roman" w:cs="Arial"/>
      <w:b/>
      <w:bCs/>
      <w:kern w:val="32"/>
      <w:sz w:val="24"/>
      <w:szCs w:val="32"/>
    </w:rPr>
  </w:style>
  <w:style w:type="character" w:customStyle="1" w:styleId="Ttulo3Car">
    <w:name w:val="Título 3 Car"/>
    <w:basedOn w:val="Fuentedeprrafopredeter"/>
    <w:link w:val="Ttulo3"/>
    <w:rsid w:val="00D105A1"/>
    <w:rPr>
      <w:rFonts w:ascii="Times New Roman" w:eastAsia="Times New Roman" w:hAnsi="Times New Roman" w:cs="Arial"/>
      <w:b/>
      <w:bCs/>
      <w:sz w:val="24"/>
      <w:szCs w:val="26"/>
    </w:rPr>
  </w:style>
  <w:style w:type="paragraph" w:customStyle="1" w:styleId="Pa1">
    <w:name w:val="Pa1"/>
    <w:basedOn w:val="Default"/>
    <w:next w:val="Default"/>
    <w:uiPriority w:val="99"/>
    <w:rsid w:val="00E06E6B"/>
    <w:pPr>
      <w:spacing w:line="201" w:lineRule="atLeast"/>
    </w:pPr>
    <w:rPr>
      <w:rFonts w:ascii="DIN-Bold" w:hAnsi="DIN-Bold" w:cstheme="minorBidi"/>
      <w:color w:val="auto"/>
    </w:rPr>
  </w:style>
  <w:style w:type="paragraph" w:customStyle="1" w:styleId="Pa8">
    <w:name w:val="Pa8"/>
    <w:basedOn w:val="Default"/>
    <w:next w:val="Default"/>
    <w:uiPriority w:val="99"/>
    <w:rsid w:val="00E06E6B"/>
    <w:pPr>
      <w:spacing w:line="201" w:lineRule="atLeast"/>
    </w:pPr>
    <w:rPr>
      <w:rFonts w:ascii="DIN-Bold" w:hAnsi="DIN-Bold" w:cstheme="minorBidi"/>
      <w:color w:val="auto"/>
    </w:rPr>
  </w:style>
  <w:style w:type="character" w:styleId="Hipervnculovisitado">
    <w:name w:val="FollowedHyperlink"/>
    <w:basedOn w:val="Fuentedeprrafopredeter"/>
    <w:uiPriority w:val="99"/>
    <w:semiHidden/>
    <w:unhideWhenUsed/>
    <w:rsid w:val="00DF714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5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0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14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2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0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7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4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4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5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5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0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6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2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0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65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1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1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5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D25973-3B91-4DD3-B87C-5A2FF43ED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911</Words>
  <Characters>5011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YPFB Transporte S.A.</Company>
  <LinksUpToDate>false</LinksUpToDate>
  <CharactersWithSpaces>5911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Marcelo Alcazar</dc:creator>
  <cp:lastModifiedBy>Francisco Espada</cp:lastModifiedBy>
  <cp:revision>2</cp:revision>
  <cp:lastPrinted>2014-12-17T14:34:00Z</cp:lastPrinted>
  <dcterms:created xsi:type="dcterms:W3CDTF">2025-07-22T15:51:00Z</dcterms:created>
  <dcterms:modified xsi:type="dcterms:W3CDTF">2025-07-22T15:51:00Z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